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0918" w14:textId="04197BC5" w:rsidR="00400C3D" w:rsidRPr="0008667B" w:rsidRDefault="00400C3D" w:rsidP="00400C3D">
      <w:pPr>
        <w:jc w:val="center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CONCURSO DE IMPLEMENTACIÓN DE CURSOS SEMI PRES</w:t>
      </w:r>
      <w:r w:rsidR="00EC2461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ENCIALES PARA CURSOS QUE SE DICTEN </w:t>
      </w:r>
      <w:r w:rsidR="007F3736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EL </w:t>
      </w:r>
      <w:r w:rsidR="00904386" w:rsidRPr="0008667B">
        <w:rPr>
          <w:rFonts w:ascii="Corbel" w:hAnsi="Corbel" w:cs="Century Gothic"/>
          <w:b/>
          <w:sz w:val="24"/>
          <w:szCs w:val="24"/>
          <w:lang w:val="es-ES"/>
        </w:rPr>
        <w:t>SEGUNDO</w:t>
      </w:r>
      <w:r w:rsidR="00EC2461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SEM</w:t>
      </w:r>
      <w:r w:rsidR="000D7921" w:rsidRPr="0008667B">
        <w:rPr>
          <w:rFonts w:ascii="Corbel" w:hAnsi="Corbel" w:cs="Century Gothic"/>
          <w:b/>
          <w:sz w:val="24"/>
          <w:szCs w:val="24"/>
          <w:lang w:val="es-ES"/>
        </w:rPr>
        <w:t>E</w:t>
      </w:r>
      <w:r w:rsidR="00EC2461" w:rsidRPr="0008667B">
        <w:rPr>
          <w:rFonts w:ascii="Corbel" w:hAnsi="Corbel" w:cs="Century Gothic"/>
          <w:b/>
          <w:sz w:val="24"/>
          <w:szCs w:val="24"/>
          <w:lang w:val="es-ES"/>
        </w:rPr>
        <w:t>STRE 202</w:t>
      </w:r>
      <w:r w:rsidR="00786B6A" w:rsidRPr="0008667B">
        <w:rPr>
          <w:rFonts w:ascii="Corbel" w:hAnsi="Corbel" w:cs="Century Gothic"/>
          <w:b/>
          <w:sz w:val="24"/>
          <w:szCs w:val="24"/>
          <w:lang w:val="es-ES"/>
        </w:rPr>
        <w:t>2</w:t>
      </w:r>
    </w:p>
    <w:p w14:paraId="409EB01D" w14:textId="3D5FFC75" w:rsidR="00E4242A" w:rsidRPr="0008667B" w:rsidRDefault="00E4242A" w:rsidP="00400C3D">
      <w:pPr>
        <w:jc w:val="center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PROYECTO UDP20101</w:t>
      </w:r>
    </w:p>
    <w:p w14:paraId="0A96DD72" w14:textId="77777777" w:rsidR="00E4242A" w:rsidRPr="0008667B" w:rsidRDefault="00E4242A" w:rsidP="00E4242A">
      <w:pPr>
        <w:pStyle w:val="titular2DFI"/>
        <w:rPr>
          <w:b/>
          <w:bCs/>
        </w:rPr>
      </w:pPr>
      <w:bookmarkStart w:id="0" w:name="_Hlk69490763"/>
      <w:r w:rsidRPr="0008667B">
        <w:rPr>
          <w:rFonts w:ascii="Calibri" w:eastAsia="Calibri" w:hAnsi="Calibri" w:cs="Calibri"/>
          <w:b/>
          <w:bCs/>
          <w:color w:val="000000"/>
        </w:rPr>
        <w:t>“Innovación en el aprendizaje por medio del fortalecimiento e integración del modelo semipresencial en pre y postgrado”</w:t>
      </w:r>
    </w:p>
    <w:bookmarkEnd w:id="0"/>
    <w:p w14:paraId="2664F850" w14:textId="77777777" w:rsidR="00E4242A" w:rsidRPr="0008667B" w:rsidRDefault="00E4242A" w:rsidP="00400C3D">
      <w:pPr>
        <w:jc w:val="center"/>
        <w:rPr>
          <w:rFonts w:ascii="Corbel" w:hAnsi="Corbel" w:cs="Century Gothic"/>
          <w:b/>
          <w:sz w:val="24"/>
          <w:szCs w:val="24"/>
          <w:lang w:val="es-ES"/>
        </w:rPr>
      </w:pPr>
    </w:p>
    <w:p w14:paraId="413B95E3" w14:textId="2E7855A2" w:rsidR="0044637B" w:rsidRPr="0008667B" w:rsidRDefault="008E586F" w:rsidP="00BA5DE3">
      <w:pPr>
        <w:jc w:val="both"/>
        <w:rPr>
          <w:rFonts w:ascii="Corbel" w:hAnsi="Corbel" w:cs="Century Gothic"/>
          <w:sz w:val="24"/>
          <w:szCs w:val="24"/>
          <w:lang w:val="es-ES"/>
        </w:rPr>
      </w:pPr>
      <w:r w:rsidRPr="0008667B">
        <w:rPr>
          <w:rFonts w:ascii="Corbel" w:hAnsi="Corbel" w:cs="Century Gothic"/>
          <w:sz w:val="24"/>
          <w:szCs w:val="24"/>
          <w:lang w:val="es-ES"/>
        </w:rPr>
        <w:t xml:space="preserve">La Dirección de FG y Educación en </w:t>
      </w:r>
      <w:r w:rsidR="00400C3D" w:rsidRPr="0008667B">
        <w:rPr>
          <w:rFonts w:ascii="Corbel" w:hAnsi="Corbel" w:cs="Century Gothic"/>
          <w:sz w:val="24"/>
          <w:szCs w:val="24"/>
          <w:lang w:val="es-ES"/>
        </w:rPr>
        <w:t>L</w:t>
      </w:r>
      <w:r w:rsidRPr="0008667B">
        <w:rPr>
          <w:rFonts w:ascii="Corbel" w:hAnsi="Corbel" w:cs="Century Gothic"/>
          <w:sz w:val="24"/>
          <w:szCs w:val="24"/>
          <w:lang w:val="es-ES"/>
        </w:rPr>
        <w:t xml:space="preserve">ínea, </w:t>
      </w:r>
      <w:r w:rsidR="00D64935" w:rsidRPr="0008667B">
        <w:rPr>
          <w:rFonts w:ascii="Corbel" w:hAnsi="Corbel" w:cs="Century Gothic"/>
          <w:sz w:val="24"/>
          <w:szCs w:val="24"/>
          <w:lang w:val="es-ES"/>
        </w:rPr>
        <w:t>convoca</w:t>
      </w:r>
      <w:r w:rsidR="00400C3D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786B6A" w:rsidRPr="0008667B">
        <w:rPr>
          <w:rFonts w:ascii="Corbel" w:hAnsi="Corbel" w:cs="Century Gothic"/>
          <w:sz w:val="24"/>
          <w:szCs w:val="24"/>
          <w:lang w:val="es-ES"/>
        </w:rPr>
        <w:t xml:space="preserve">al </w:t>
      </w:r>
      <w:r w:rsidR="005A4F59" w:rsidRPr="0008667B">
        <w:rPr>
          <w:rFonts w:ascii="Corbel" w:hAnsi="Corbel" w:cs="Century Gothic"/>
          <w:sz w:val="24"/>
          <w:szCs w:val="24"/>
          <w:lang w:val="es-ES"/>
        </w:rPr>
        <w:t>quinto</w:t>
      </w:r>
      <w:r w:rsidR="00400C3D" w:rsidRPr="0008667B">
        <w:rPr>
          <w:rFonts w:ascii="Corbel" w:hAnsi="Corbel" w:cs="Century Gothic"/>
          <w:sz w:val="24"/>
          <w:szCs w:val="24"/>
          <w:lang w:val="es-ES"/>
        </w:rPr>
        <w:t xml:space="preserve"> concurso para la implementación de curso</w:t>
      </w:r>
      <w:r w:rsidR="00D64935" w:rsidRPr="0008667B">
        <w:rPr>
          <w:rFonts w:ascii="Corbel" w:hAnsi="Corbel" w:cs="Century Gothic"/>
          <w:sz w:val="24"/>
          <w:szCs w:val="24"/>
          <w:lang w:val="es-ES"/>
        </w:rPr>
        <w:t>s en modalidad semi</w:t>
      </w:r>
      <w:r w:rsidR="00400C3D" w:rsidRPr="0008667B">
        <w:rPr>
          <w:rFonts w:ascii="Corbel" w:hAnsi="Corbel" w:cs="Century Gothic"/>
          <w:sz w:val="24"/>
          <w:szCs w:val="24"/>
          <w:lang w:val="es-ES"/>
        </w:rPr>
        <w:t xml:space="preserve">presencial </w:t>
      </w:r>
      <w:r w:rsidR="00D64935" w:rsidRPr="0008667B">
        <w:rPr>
          <w:rFonts w:ascii="Corbel" w:hAnsi="Corbel" w:cs="Century Gothic"/>
          <w:sz w:val="24"/>
          <w:szCs w:val="24"/>
          <w:lang w:val="es-ES"/>
        </w:rPr>
        <w:t xml:space="preserve">en la plataforma Canvas </w:t>
      </w:r>
      <w:r w:rsidRPr="0008667B">
        <w:rPr>
          <w:rFonts w:ascii="Corbel" w:hAnsi="Corbel" w:cs="Century Gothic"/>
          <w:sz w:val="24"/>
          <w:szCs w:val="24"/>
          <w:lang w:val="es-ES"/>
        </w:rPr>
        <w:t xml:space="preserve">con el objetivo de </w:t>
      </w:r>
      <w:r w:rsidR="00D64935" w:rsidRPr="0008667B">
        <w:rPr>
          <w:rFonts w:ascii="Corbel" w:hAnsi="Corbel" w:cs="Century Gothic"/>
          <w:sz w:val="24"/>
          <w:szCs w:val="24"/>
          <w:lang w:val="es-ES"/>
        </w:rPr>
        <w:t xml:space="preserve">promover y </w:t>
      </w:r>
      <w:r w:rsidRPr="0008667B">
        <w:rPr>
          <w:rFonts w:ascii="Corbel" w:hAnsi="Corbel" w:cs="Century Gothic"/>
          <w:sz w:val="24"/>
          <w:szCs w:val="24"/>
          <w:lang w:val="es-ES"/>
        </w:rPr>
        <w:t xml:space="preserve">escalar la oferta </w:t>
      </w:r>
      <w:r w:rsidR="00400C3D" w:rsidRPr="0008667B">
        <w:rPr>
          <w:rFonts w:ascii="Corbel" w:hAnsi="Corbel" w:cs="Century Gothic"/>
          <w:sz w:val="24"/>
          <w:szCs w:val="24"/>
          <w:lang w:val="es-ES"/>
        </w:rPr>
        <w:t xml:space="preserve">académica </w:t>
      </w:r>
      <w:r w:rsidR="00321C77" w:rsidRPr="0008667B">
        <w:rPr>
          <w:rFonts w:ascii="Corbel" w:hAnsi="Corbel" w:cs="Century Gothic"/>
          <w:sz w:val="24"/>
          <w:szCs w:val="24"/>
          <w:lang w:val="es-ES"/>
        </w:rPr>
        <w:t>en esta modalidad</w:t>
      </w:r>
      <w:r w:rsidRPr="0008667B">
        <w:rPr>
          <w:rFonts w:ascii="Corbel" w:hAnsi="Corbel" w:cs="Century Gothic"/>
          <w:sz w:val="24"/>
          <w:szCs w:val="24"/>
          <w:lang w:val="es-ES"/>
        </w:rPr>
        <w:t xml:space="preserve">. 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>Se denomina semipresencial al proceso de enseñanza aprendizaje integrado</w:t>
      </w:r>
      <w:r w:rsidR="00EC2461" w:rsidRPr="0008667B">
        <w:rPr>
          <w:rFonts w:ascii="Corbel" w:hAnsi="Corbel" w:cs="Century Gothic"/>
          <w:sz w:val="24"/>
          <w:szCs w:val="24"/>
          <w:lang w:val="es-ES"/>
        </w:rPr>
        <w:t xml:space="preserve"> ta</w:t>
      </w:r>
      <w:r w:rsidR="0012017B" w:rsidRPr="0008667B">
        <w:rPr>
          <w:rFonts w:ascii="Corbel" w:hAnsi="Corbel" w:cs="Century Gothic"/>
          <w:sz w:val="24"/>
          <w:szCs w:val="24"/>
          <w:lang w:val="es-ES"/>
        </w:rPr>
        <w:t>n</w:t>
      </w:r>
      <w:r w:rsidR="00EC2461" w:rsidRPr="0008667B">
        <w:rPr>
          <w:rFonts w:ascii="Corbel" w:hAnsi="Corbel" w:cs="Century Gothic"/>
          <w:sz w:val="24"/>
          <w:szCs w:val="24"/>
          <w:lang w:val="es-ES"/>
        </w:rPr>
        <w:t>to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 xml:space="preserve"> por instancias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 de formación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 xml:space="preserve"> presenciales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>,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 xml:space="preserve"> como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 por instancias</w:t>
      </w:r>
      <w:r w:rsidR="00F72E48" w:rsidRPr="0008667B">
        <w:rPr>
          <w:rFonts w:ascii="Corbel" w:hAnsi="Corbel" w:cs="Century Gothic"/>
          <w:sz w:val="24"/>
          <w:szCs w:val="24"/>
          <w:lang w:val="es-ES"/>
        </w:rPr>
        <w:t xml:space="preserve"> en línea </w:t>
      </w:r>
      <w:r w:rsidR="005A4F59" w:rsidRPr="0008667B">
        <w:rPr>
          <w:rFonts w:ascii="Corbel" w:hAnsi="Corbel" w:cs="Century Gothic"/>
          <w:sz w:val="24"/>
          <w:szCs w:val="24"/>
          <w:lang w:val="es-ES"/>
        </w:rPr>
        <w:t>(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>asincrónicas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F72E48" w:rsidRPr="0008667B">
        <w:rPr>
          <w:rFonts w:ascii="Corbel" w:hAnsi="Corbel" w:cs="Century Gothic"/>
          <w:sz w:val="24"/>
          <w:szCs w:val="24"/>
          <w:lang w:val="es-ES"/>
        </w:rPr>
        <w:t xml:space="preserve">y sincrónicas 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mediadas por 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>tecnología</w:t>
      </w:r>
      <w:r w:rsidR="005A4F59" w:rsidRPr="0008667B">
        <w:rPr>
          <w:rFonts w:ascii="Corbel" w:hAnsi="Corbel" w:cs="Century Gothic"/>
          <w:sz w:val="24"/>
          <w:szCs w:val="24"/>
          <w:lang w:val="es-ES"/>
        </w:rPr>
        <w:t>),</w:t>
      </w:r>
      <w:r w:rsidR="0012017B" w:rsidRPr="0008667B">
        <w:rPr>
          <w:rFonts w:ascii="Corbel" w:hAnsi="Corbel" w:cs="Century Gothic"/>
          <w:sz w:val="24"/>
          <w:szCs w:val="24"/>
          <w:lang w:val="es-ES"/>
        </w:rPr>
        <w:t xml:space="preserve"> en un porcentaje que fluctúa entre un treinta a un setenta por ciento d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>e combinación de ambas instancias en el proceso formativo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 xml:space="preserve">. 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 xml:space="preserve">Dentro de la modalidad semi presencial, se pueden considerar asignaturas de diversa naturaleza como aquellas que requieren simulación. </w:t>
      </w:r>
      <w:r w:rsidR="00786B6A" w:rsidRPr="0008667B">
        <w:rPr>
          <w:rFonts w:ascii="Corbel" w:hAnsi="Corbel" w:cs="Century Gothic"/>
          <w:sz w:val="24"/>
          <w:szCs w:val="24"/>
          <w:lang w:val="es-ES"/>
        </w:rPr>
        <w:t xml:space="preserve">Los cursos semipresenciales dictados en esta </w:t>
      </w:r>
      <w:r w:rsidR="007E09EE" w:rsidRPr="0008667B">
        <w:rPr>
          <w:rFonts w:ascii="Corbel" w:hAnsi="Corbel" w:cs="Century Gothic"/>
          <w:sz w:val="24"/>
          <w:szCs w:val="24"/>
          <w:lang w:val="es-ES"/>
        </w:rPr>
        <w:t>modalidad</w:t>
      </w:r>
      <w:r w:rsidR="00786B6A" w:rsidRPr="0008667B">
        <w:rPr>
          <w:rFonts w:ascii="Corbel" w:hAnsi="Corbel" w:cs="Century Gothic"/>
          <w:sz w:val="24"/>
          <w:szCs w:val="24"/>
          <w:lang w:val="es-ES"/>
        </w:rPr>
        <w:t xml:space="preserve"> se destacan por haber 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 xml:space="preserve">transformado su </w:t>
      </w:r>
      <w:r w:rsidR="00786B6A" w:rsidRPr="0008667B">
        <w:rPr>
          <w:rFonts w:ascii="Corbel" w:hAnsi="Corbel" w:cs="Century Gothic"/>
          <w:sz w:val="24"/>
          <w:szCs w:val="24"/>
          <w:lang w:val="es-ES"/>
        </w:rPr>
        <w:t>diseño instruccional a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 xml:space="preserve">decuándolo </w:t>
      </w:r>
      <w:r w:rsidR="00786B6A" w:rsidRPr="0008667B">
        <w:rPr>
          <w:rFonts w:ascii="Corbel" w:hAnsi="Corbel" w:cs="Century Gothic"/>
          <w:sz w:val="24"/>
          <w:szCs w:val="24"/>
          <w:lang w:val="es-ES"/>
        </w:rPr>
        <w:t>a esta nueva forma de impartición.</w:t>
      </w:r>
    </w:p>
    <w:p w14:paraId="0668B239" w14:textId="131F6C93" w:rsidR="00CC0E03" w:rsidRPr="0008667B" w:rsidRDefault="0044637B" w:rsidP="00BA5DE3">
      <w:pPr>
        <w:jc w:val="both"/>
        <w:rPr>
          <w:rFonts w:ascii="Corbel" w:hAnsi="Corbel" w:cs="Century Gothic"/>
          <w:sz w:val="24"/>
          <w:szCs w:val="24"/>
          <w:lang w:val="es-ES"/>
        </w:rPr>
      </w:pPr>
      <w:r w:rsidRPr="0008667B">
        <w:rPr>
          <w:rFonts w:ascii="Corbel" w:hAnsi="Corbel" w:cs="Century Gothic"/>
          <w:sz w:val="24"/>
          <w:szCs w:val="24"/>
          <w:lang w:val="es-ES"/>
        </w:rPr>
        <w:t xml:space="preserve">Para este concurso, se podrán postular asignaturas que </w:t>
      </w:r>
      <w:r w:rsidR="00F72E48" w:rsidRPr="0008667B">
        <w:rPr>
          <w:rFonts w:ascii="Corbel" w:hAnsi="Corbel" w:cs="Century Gothic"/>
          <w:sz w:val="24"/>
          <w:szCs w:val="24"/>
          <w:lang w:val="es-ES"/>
        </w:rPr>
        <w:t xml:space="preserve">requieran diversos tipos de objetos de aprendizaje </w:t>
      </w:r>
      <w:r w:rsidR="00904386" w:rsidRPr="0008667B">
        <w:rPr>
          <w:rFonts w:ascii="Corbel" w:hAnsi="Corbel" w:cs="Century Gothic"/>
          <w:sz w:val="24"/>
          <w:szCs w:val="24"/>
          <w:lang w:val="es-ES"/>
        </w:rPr>
        <w:t xml:space="preserve">entre ellos, video clases, </w:t>
      </w:r>
      <w:hyperlink r:id="rId7" w:history="1">
        <w:proofErr w:type="spellStart"/>
        <w:r w:rsidR="00904386" w:rsidRPr="0008667B">
          <w:rPr>
            <w:rFonts w:ascii="Corbel" w:hAnsi="Corbel" w:cs="Century Gothic"/>
            <w:i/>
            <w:iCs/>
            <w:sz w:val="24"/>
            <w:szCs w:val="24"/>
            <w:lang w:val="es-ES"/>
          </w:rPr>
          <w:t>motion</w:t>
        </w:r>
        <w:proofErr w:type="spellEnd"/>
        <w:r w:rsidR="00904386" w:rsidRPr="0008667B">
          <w:rPr>
            <w:rFonts w:ascii="Corbel" w:hAnsi="Corbel" w:cs="Century Gothic"/>
            <w:i/>
            <w:iCs/>
            <w:sz w:val="24"/>
            <w:szCs w:val="24"/>
            <w:lang w:val="es-ES"/>
          </w:rPr>
          <w:t> </w:t>
        </w:r>
        <w:proofErr w:type="spellStart"/>
        <w:r w:rsidR="00904386" w:rsidRPr="0008667B">
          <w:rPr>
            <w:rFonts w:ascii="Corbel" w:hAnsi="Corbel" w:cs="Century Gothic"/>
            <w:i/>
            <w:iCs/>
            <w:sz w:val="24"/>
            <w:szCs w:val="24"/>
            <w:lang w:val="es-ES"/>
          </w:rPr>
          <w:t>graphics</w:t>
        </w:r>
        <w:proofErr w:type="spellEnd"/>
      </w:hyperlink>
      <w:r w:rsidR="00904386" w:rsidRPr="0008667B">
        <w:rPr>
          <w:rFonts w:ascii="Corbel" w:hAnsi="Corbel" w:cs="Century Gothic"/>
          <w:i/>
          <w:iCs/>
          <w:sz w:val="24"/>
          <w:szCs w:val="24"/>
          <w:lang w:val="es-ES"/>
        </w:rPr>
        <w:t>,</w:t>
      </w:r>
      <w:r w:rsidR="00904386" w:rsidRPr="0008667B">
        <w:rPr>
          <w:rFonts w:ascii="Corbel" w:hAnsi="Corbel" w:cs="Century Gothic"/>
          <w:sz w:val="24"/>
          <w:szCs w:val="24"/>
          <w:lang w:val="es-ES"/>
        </w:rPr>
        <w:t xml:space="preserve"> s</w:t>
      </w:r>
      <w:r w:rsidRPr="0008667B">
        <w:rPr>
          <w:rFonts w:ascii="Corbel" w:hAnsi="Corbel" w:cs="Century Gothic"/>
          <w:sz w:val="24"/>
          <w:szCs w:val="24"/>
          <w:lang w:val="es-ES"/>
        </w:rPr>
        <w:t>imulaciones, gamificaciones y actividades que conlleven interacción propiciadas por software como Canvas Studio.</w:t>
      </w:r>
      <w:r w:rsidR="00CC0E03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</w:p>
    <w:p w14:paraId="0E92234A" w14:textId="14958748" w:rsidR="00EB225A" w:rsidRPr="0008667B" w:rsidRDefault="000D0D0C" w:rsidP="007D479B">
      <w:pPr>
        <w:pStyle w:val="Prrafodelista"/>
        <w:numPr>
          <w:ilvl w:val="0"/>
          <w:numId w:val="2"/>
        </w:numPr>
        <w:jc w:val="both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Tipo de curso</w:t>
      </w:r>
      <w:r w:rsidR="00F3486B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</w:t>
      </w:r>
    </w:p>
    <w:p w14:paraId="1760887B" w14:textId="294285EF" w:rsidR="000D0D0C" w:rsidRPr="0008667B" w:rsidRDefault="00A338CB" w:rsidP="00BA5DE3">
      <w:pPr>
        <w:jc w:val="both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sz w:val="24"/>
          <w:szCs w:val="24"/>
          <w:lang w:val="es-ES"/>
        </w:rPr>
        <w:t>El Concur</w:t>
      </w:r>
      <w:r w:rsidR="000D0D0C" w:rsidRPr="0008667B">
        <w:rPr>
          <w:rFonts w:ascii="Corbel" w:hAnsi="Corbel" w:cs="Century Gothic"/>
          <w:sz w:val="24"/>
          <w:szCs w:val="24"/>
          <w:lang w:val="es-ES"/>
        </w:rPr>
        <w:t xml:space="preserve">so apunta a cursos de todas las carreras </w:t>
      </w:r>
      <w:r w:rsidR="00EC2461" w:rsidRPr="0008667B">
        <w:rPr>
          <w:rFonts w:ascii="Corbel" w:hAnsi="Corbel" w:cs="Century Gothic"/>
          <w:sz w:val="24"/>
          <w:szCs w:val="24"/>
          <w:lang w:val="es-ES"/>
        </w:rPr>
        <w:t xml:space="preserve">y programas </w:t>
      </w:r>
      <w:r w:rsidR="000D0D0C" w:rsidRPr="0008667B">
        <w:rPr>
          <w:rFonts w:ascii="Corbel" w:hAnsi="Corbel" w:cs="Century Gothic"/>
          <w:sz w:val="24"/>
          <w:szCs w:val="24"/>
          <w:lang w:val="es-ES"/>
        </w:rPr>
        <w:t>de la Universidad</w:t>
      </w:r>
      <w:r w:rsidR="000D0D0C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</w:t>
      </w:r>
      <w:r w:rsidR="006D6AA6" w:rsidRPr="0008667B">
        <w:rPr>
          <w:rFonts w:ascii="Corbel" w:hAnsi="Corbel" w:cs="Century Gothic"/>
          <w:b/>
          <w:sz w:val="24"/>
          <w:szCs w:val="24"/>
          <w:lang w:val="es-ES"/>
        </w:rPr>
        <w:t>que ya se dictan</w:t>
      </w:r>
      <w:r w:rsidR="000D0D0C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de manera presencial</w:t>
      </w:r>
      <w:r w:rsidR="00B45718" w:rsidRPr="0008667B">
        <w:rPr>
          <w:rFonts w:ascii="Corbel" w:hAnsi="Corbel" w:cs="Century Gothic"/>
          <w:sz w:val="24"/>
          <w:szCs w:val="24"/>
          <w:lang w:val="es-ES"/>
        </w:rPr>
        <w:t>,</w:t>
      </w:r>
      <w:r w:rsidR="00B80EE5" w:rsidRPr="0008667B">
        <w:rPr>
          <w:rFonts w:ascii="Corbel" w:hAnsi="Corbel" w:cs="Century Gothic"/>
          <w:sz w:val="24"/>
          <w:szCs w:val="24"/>
          <w:lang w:val="es-ES"/>
        </w:rPr>
        <w:t xml:space="preserve"> pertenecientes a cualquier año de la malla curricular</w:t>
      </w:r>
      <w:r w:rsidR="000D0D0C" w:rsidRPr="0008667B">
        <w:rPr>
          <w:rFonts w:ascii="Corbel" w:hAnsi="Corbel" w:cs="Century Gothic"/>
          <w:sz w:val="24"/>
          <w:szCs w:val="24"/>
          <w:lang w:val="es-ES"/>
        </w:rPr>
        <w:t xml:space="preserve"> y que </w:t>
      </w:r>
      <w:r w:rsidR="000D0D0C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se </w:t>
      </w:r>
      <w:r w:rsidR="00EC2461" w:rsidRPr="0008667B">
        <w:rPr>
          <w:rFonts w:ascii="Corbel" w:hAnsi="Corbel" w:cs="Century Gothic"/>
          <w:b/>
          <w:sz w:val="24"/>
          <w:szCs w:val="24"/>
          <w:lang w:val="es-ES"/>
        </w:rPr>
        <w:t>ofrecerán p</w:t>
      </w:r>
      <w:r w:rsidR="000D0D0C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ara </w:t>
      </w:r>
      <w:r w:rsidR="00EC2461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el </w:t>
      </w:r>
      <w:r w:rsidR="00904386" w:rsidRPr="0008667B">
        <w:rPr>
          <w:rFonts w:ascii="Corbel" w:hAnsi="Corbel" w:cs="Century Gothic"/>
          <w:b/>
          <w:sz w:val="24"/>
          <w:szCs w:val="24"/>
          <w:lang w:val="es-ES"/>
        </w:rPr>
        <w:t>segundo</w:t>
      </w:r>
      <w:r w:rsidR="007F3736"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semestre </w:t>
      </w:r>
      <w:r w:rsidR="00EC2461" w:rsidRPr="0008667B">
        <w:rPr>
          <w:rFonts w:ascii="Corbel" w:hAnsi="Corbel" w:cs="Century Gothic"/>
          <w:b/>
          <w:sz w:val="24"/>
          <w:szCs w:val="24"/>
          <w:lang w:val="es-ES"/>
        </w:rPr>
        <w:t>202</w:t>
      </w:r>
      <w:r w:rsidR="00786B6A" w:rsidRPr="0008667B">
        <w:rPr>
          <w:rFonts w:ascii="Corbel" w:hAnsi="Corbel" w:cs="Century Gothic"/>
          <w:b/>
          <w:sz w:val="24"/>
          <w:szCs w:val="24"/>
          <w:lang w:val="es-ES"/>
        </w:rPr>
        <w:t>2</w:t>
      </w:r>
      <w:r w:rsidR="008A7288" w:rsidRPr="0008667B">
        <w:rPr>
          <w:rFonts w:ascii="Corbel" w:hAnsi="Corbel" w:cs="Century Gothic"/>
          <w:b/>
          <w:sz w:val="24"/>
          <w:szCs w:val="24"/>
          <w:lang w:val="es-ES"/>
        </w:rPr>
        <w:t>.</w:t>
      </w:r>
    </w:p>
    <w:p w14:paraId="6D608BCE" w14:textId="622B1433" w:rsidR="00044725" w:rsidRPr="0008667B" w:rsidRDefault="00044725" w:rsidP="007D479B">
      <w:pPr>
        <w:pStyle w:val="Prrafodelista"/>
        <w:numPr>
          <w:ilvl w:val="0"/>
          <w:numId w:val="2"/>
        </w:numPr>
        <w:jc w:val="both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 xml:space="preserve">Presentación postulaciones </w:t>
      </w:r>
    </w:p>
    <w:p w14:paraId="2BE055B9" w14:textId="6178081C" w:rsidR="00044725" w:rsidRPr="0008667B" w:rsidRDefault="00044725" w:rsidP="00520D1E">
      <w:pPr>
        <w:jc w:val="both"/>
        <w:rPr>
          <w:lang w:val="es-ES"/>
        </w:rPr>
      </w:pPr>
      <w:r w:rsidRPr="0008667B">
        <w:rPr>
          <w:rFonts w:ascii="Corbel" w:hAnsi="Corbel" w:cs="Century Gothic"/>
          <w:sz w:val="24"/>
          <w:szCs w:val="24"/>
          <w:lang w:val="es-ES"/>
        </w:rPr>
        <w:t>Las postulaciones deben adjuntar el Programa de curso presencial y el Formulario Cursos S</w:t>
      </w:r>
      <w:r w:rsidR="006D6AA6" w:rsidRPr="0008667B">
        <w:rPr>
          <w:rFonts w:ascii="Corbel" w:hAnsi="Corbel" w:cs="Century Gothic"/>
          <w:sz w:val="24"/>
          <w:szCs w:val="24"/>
          <w:lang w:val="es-ES"/>
        </w:rPr>
        <w:t>emipresenciales</w:t>
      </w:r>
      <w:r w:rsidR="00921173" w:rsidRPr="0008667B">
        <w:rPr>
          <w:rFonts w:ascii="Corbel" w:hAnsi="Corbel" w:cs="Century Gothic"/>
          <w:sz w:val="24"/>
          <w:szCs w:val="24"/>
          <w:lang w:val="es-ES"/>
        </w:rPr>
        <w:t>.</w:t>
      </w:r>
      <w:r w:rsidR="00520D1E" w:rsidRPr="0008667B">
        <w:rPr>
          <w:rFonts w:ascii="Corbel" w:hAnsi="Corbel" w:cs="Century Gothic"/>
          <w:sz w:val="24"/>
          <w:szCs w:val="24"/>
          <w:lang w:val="es-ES"/>
        </w:rPr>
        <w:t xml:space="preserve"> La postulación </w:t>
      </w:r>
      <w:r w:rsidR="00FC3B6E" w:rsidRPr="0008667B">
        <w:rPr>
          <w:rFonts w:ascii="Corbel" w:hAnsi="Corbel"/>
          <w:sz w:val="24"/>
          <w:szCs w:val="24"/>
          <w:lang w:val="es-ES"/>
        </w:rPr>
        <w:t xml:space="preserve">debe contar con el apoyo </w:t>
      </w:r>
      <w:r w:rsidR="00520D1E" w:rsidRPr="0008667B">
        <w:rPr>
          <w:rFonts w:ascii="Corbel" w:hAnsi="Corbel"/>
          <w:sz w:val="24"/>
          <w:szCs w:val="24"/>
          <w:lang w:val="es-ES"/>
        </w:rPr>
        <w:t>de la Dirección de la carrera y de él/la Decano/a de la Facultad, expresado en las firmas del formulario</w:t>
      </w:r>
      <w:r w:rsidR="007D479B" w:rsidRPr="0008667B">
        <w:rPr>
          <w:rFonts w:ascii="Corbel" w:hAnsi="Corbel"/>
          <w:sz w:val="24"/>
          <w:szCs w:val="24"/>
          <w:lang w:val="es-ES"/>
        </w:rPr>
        <w:t xml:space="preserve"> o en mail adjunto al envío de antecedentes</w:t>
      </w:r>
      <w:r w:rsidR="00520D1E" w:rsidRPr="0008667B">
        <w:rPr>
          <w:lang w:val="es-ES"/>
        </w:rPr>
        <w:t>.</w:t>
      </w:r>
    </w:p>
    <w:p w14:paraId="584565A9" w14:textId="19153BC2" w:rsidR="00520D1E" w:rsidRPr="0008667B" w:rsidRDefault="00044725" w:rsidP="00BA5DE3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 xml:space="preserve">Ambos documentos deben ser enviados hasta el </w:t>
      </w:r>
      <w:r w:rsidR="00F82005" w:rsidRPr="0008667B">
        <w:rPr>
          <w:rFonts w:ascii="Corbel" w:hAnsi="Corbel"/>
          <w:b/>
          <w:bCs/>
          <w:sz w:val="24"/>
          <w:szCs w:val="24"/>
          <w:u w:val="single"/>
          <w:lang w:val="es-ES"/>
        </w:rPr>
        <w:t>1</w:t>
      </w:r>
      <w:r w:rsidR="005A4F59" w:rsidRPr="0008667B">
        <w:rPr>
          <w:rFonts w:ascii="Corbel" w:hAnsi="Corbel"/>
          <w:b/>
          <w:bCs/>
          <w:sz w:val="24"/>
          <w:szCs w:val="24"/>
          <w:u w:val="single"/>
          <w:lang w:val="es-ES"/>
        </w:rPr>
        <w:t>6</w:t>
      </w:r>
      <w:r w:rsidR="00EC2461" w:rsidRPr="0008667B">
        <w:rPr>
          <w:rFonts w:ascii="Corbel" w:hAnsi="Corbel"/>
          <w:b/>
          <w:bCs/>
          <w:sz w:val="24"/>
          <w:szCs w:val="24"/>
          <w:u w:val="single"/>
          <w:lang w:val="es-ES"/>
        </w:rPr>
        <w:t xml:space="preserve"> de </w:t>
      </w:r>
      <w:r w:rsidR="00F82005" w:rsidRPr="0008667B">
        <w:rPr>
          <w:rFonts w:ascii="Corbel" w:hAnsi="Corbel"/>
          <w:b/>
          <w:bCs/>
          <w:sz w:val="24"/>
          <w:szCs w:val="24"/>
          <w:u w:val="single"/>
          <w:lang w:val="es-ES"/>
        </w:rPr>
        <w:t>marzo</w:t>
      </w:r>
      <w:r w:rsidR="007F3736" w:rsidRPr="0008667B">
        <w:rPr>
          <w:rFonts w:ascii="Corbel" w:hAnsi="Corbel"/>
          <w:b/>
          <w:bCs/>
          <w:sz w:val="24"/>
          <w:szCs w:val="24"/>
          <w:u w:val="single"/>
          <w:lang w:val="es-ES"/>
        </w:rPr>
        <w:t xml:space="preserve"> </w:t>
      </w:r>
      <w:r w:rsidRPr="0008667B">
        <w:rPr>
          <w:rFonts w:ascii="Corbel" w:hAnsi="Corbel"/>
          <w:b/>
          <w:bCs/>
          <w:sz w:val="24"/>
          <w:szCs w:val="24"/>
          <w:u w:val="single"/>
          <w:lang w:val="es-ES"/>
        </w:rPr>
        <w:t>a las 18 horas</w:t>
      </w:r>
      <w:r w:rsidRPr="0008667B">
        <w:rPr>
          <w:rFonts w:ascii="Corbel" w:hAnsi="Corbel"/>
          <w:sz w:val="24"/>
          <w:szCs w:val="24"/>
          <w:lang w:val="es-ES"/>
        </w:rPr>
        <w:t xml:space="preserve">, en un solo correo a </w:t>
      </w:r>
      <w:hyperlink r:id="rId8" w:history="1">
        <w:r w:rsidR="006D6AA6" w:rsidRPr="0008667B">
          <w:rPr>
            <w:rStyle w:val="Hipervnculo"/>
            <w:rFonts w:ascii="Corbel" w:hAnsi="Corbel"/>
            <w:sz w:val="24"/>
            <w:szCs w:val="24"/>
            <w:lang w:val="es-ES"/>
          </w:rPr>
          <w:t>educacionenlinea@mail.udp.cl</w:t>
        </w:r>
      </w:hyperlink>
      <w:r w:rsidR="006D6AA6" w:rsidRPr="0008667B">
        <w:rPr>
          <w:rFonts w:ascii="Corbel" w:hAnsi="Corbel"/>
          <w:sz w:val="24"/>
          <w:szCs w:val="24"/>
          <w:lang w:val="es-ES"/>
        </w:rPr>
        <w:t xml:space="preserve"> indicando </w:t>
      </w:r>
      <w:r w:rsidRPr="0008667B">
        <w:rPr>
          <w:rFonts w:ascii="Corbel" w:hAnsi="Corbel"/>
          <w:sz w:val="24"/>
          <w:szCs w:val="24"/>
          <w:lang w:val="es-ES"/>
        </w:rPr>
        <w:t xml:space="preserve">en el asunto “Postulación a curso semipresencial </w:t>
      </w:r>
      <w:r w:rsidR="00F82005" w:rsidRPr="0008667B">
        <w:rPr>
          <w:rFonts w:ascii="Corbel" w:hAnsi="Corbel"/>
          <w:sz w:val="24"/>
          <w:szCs w:val="24"/>
          <w:lang w:val="es-ES"/>
        </w:rPr>
        <w:t>5</w:t>
      </w:r>
      <w:r w:rsidRPr="0008667B">
        <w:rPr>
          <w:rFonts w:ascii="Corbel" w:hAnsi="Corbel"/>
          <w:sz w:val="24"/>
          <w:szCs w:val="24"/>
          <w:lang w:val="es-ES"/>
        </w:rPr>
        <w:t xml:space="preserve">”. Las postulaciones que no adjunten ambos documentos, cuyo formulario </w:t>
      </w:r>
      <w:r w:rsidRPr="0008667B">
        <w:rPr>
          <w:rFonts w:ascii="Corbel" w:hAnsi="Corbel"/>
          <w:sz w:val="24"/>
          <w:szCs w:val="24"/>
          <w:lang w:val="es-ES"/>
        </w:rPr>
        <w:lastRenderedPageBreak/>
        <w:t xml:space="preserve">no esté completo o fuera enviada </w:t>
      </w:r>
      <w:r w:rsidR="006D6AA6" w:rsidRPr="0008667B">
        <w:rPr>
          <w:rFonts w:ascii="Corbel" w:hAnsi="Corbel"/>
          <w:sz w:val="24"/>
          <w:szCs w:val="24"/>
          <w:lang w:val="es-ES"/>
        </w:rPr>
        <w:t xml:space="preserve">más allá del </w:t>
      </w:r>
      <w:r w:rsidRPr="0008667B">
        <w:rPr>
          <w:rFonts w:ascii="Corbel" w:hAnsi="Corbel"/>
          <w:sz w:val="24"/>
          <w:szCs w:val="24"/>
          <w:lang w:val="es-ES"/>
        </w:rPr>
        <w:t>plazo de esta convocatoria</w:t>
      </w:r>
      <w:r w:rsidR="0038737B" w:rsidRPr="0008667B">
        <w:rPr>
          <w:rFonts w:ascii="Corbel" w:hAnsi="Corbel"/>
          <w:sz w:val="24"/>
          <w:szCs w:val="24"/>
          <w:lang w:val="es-ES"/>
        </w:rPr>
        <w:t>,</w:t>
      </w:r>
      <w:r w:rsidRPr="0008667B">
        <w:rPr>
          <w:rFonts w:ascii="Corbel" w:hAnsi="Corbel"/>
          <w:sz w:val="24"/>
          <w:szCs w:val="24"/>
          <w:lang w:val="es-ES"/>
        </w:rPr>
        <w:t xml:space="preserve"> se declarará fuera de bases</w:t>
      </w:r>
      <w:r w:rsidR="00520D1E" w:rsidRPr="0008667B">
        <w:rPr>
          <w:rFonts w:ascii="Corbel" w:hAnsi="Corbel"/>
          <w:sz w:val="24"/>
          <w:szCs w:val="24"/>
          <w:lang w:val="es-ES"/>
        </w:rPr>
        <w:t>.</w:t>
      </w:r>
    </w:p>
    <w:p w14:paraId="2A64AC8F" w14:textId="0A1E8D22" w:rsidR="00CC0E03" w:rsidRDefault="00197A20" w:rsidP="00CC0E03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>Es importante señalar que toda comunicación se realizará a través del correo oficial de la UDP, informado en esta convocatoria</w:t>
      </w:r>
      <w:r w:rsidR="00ED5F87">
        <w:rPr>
          <w:rFonts w:ascii="Corbel" w:hAnsi="Corbel"/>
          <w:sz w:val="24"/>
          <w:szCs w:val="24"/>
          <w:lang w:val="es-ES"/>
        </w:rPr>
        <w:t>.</w:t>
      </w:r>
    </w:p>
    <w:p w14:paraId="51190487" w14:textId="23442819" w:rsidR="00ED5F87" w:rsidRPr="0008667B" w:rsidRDefault="00ED5F87" w:rsidP="00CC0E03">
      <w:pPr>
        <w:jc w:val="both"/>
        <w:rPr>
          <w:rFonts w:ascii="Corbel" w:hAnsi="Corbel"/>
          <w:sz w:val="24"/>
          <w:szCs w:val="24"/>
          <w:lang w:val="es-ES"/>
        </w:rPr>
      </w:pPr>
      <w:r>
        <w:rPr>
          <w:rFonts w:ascii="Corbel" w:hAnsi="Corbel"/>
          <w:sz w:val="24"/>
          <w:szCs w:val="24"/>
          <w:lang w:val="es-ES"/>
        </w:rPr>
        <w:t xml:space="preserve">Puede descargar el formulario de postulación </w:t>
      </w:r>
      <w:hyperlink r:id="rId9" w:history="1">
        <w:r w:rsidRPr="00255FCE">
          <w:rPr>
            <w:rStyle w:val="Hipervnculo"/>
            <w:rFonts w:ascii="Corbel" w:hAnsi="Corbel"/>
            <w:b/>
            <w:bCs/>
            <w:sz w:val="24"/>
            <w:szCs w:val="24"/>
            <w:lang w:val="es-ES"/>
          </w:rPr>
          <w:t>aquí</w:t>
        </w:r>
      </w:hyperlink>
      <w:r w:rsidR="00255FCE">
        <w:rPr>
          <w:rFonts w:ascii="Corbel" w:hAnsi="Corbel"/>
          <w:b/>
          <w:bCs/>
          <w:sz w:val="24"/>
          <w:szCs w:val="24"/>
          <w:lang w:val="es-ES"/>
        </w:rPr>
        <w:t>.</w:t>
      </w:r>
    </w:p>
    <w:p w14:paraId="7959DADC" w14:textId="1E41FA29" w:rsidR="000D0D0C" w:rsidRPr="0008667B" w:rsidRDefault="000D0D0C" w:rsidP="00CC0E03">
      <w:pPr>
        <w:pStyle w:val="Prrafodelista"/>
        <w:numPr>
          <w:ilvl w:val="0"/>
          <w:numId w:val="2"/>
        </w:numPr>
        <w:jc w:val="both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Proceso de Evaluación</w:t>
      </w:r>
    </w:p>
    <w:p w14:paraId="072E1B4B" w14:textId="14603919" w:rsidR="000D0D0C" w:rsidRPr="0008667B" w:rsidRDefault="000D0D0C" w:rsidP="000D0D0C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 xml:space="preserve">La Dirección de FG y Educación en Línea en conjunto con las otras áreas de la VRA, </w:t>
      </w:r>
      <w:r w:rsidR="00B45718" w:rsidRPr="0008667B">
        <w:rPr>
          <w:rFonts w:ascii="Corbel" w:hAnsi="Corbel"/>
          <w:sz w:val="24"/>
          <w:szCs w:val="24"/>
          <w:lang w:val="es-ES"/>
        </w:rPr>
        <w:t xml:space="preserve">seleccionará </w:t>
      </w:r>
      <w:r w:rsidR="00786B6A" w:rsidRPr="0008667B">
        <w:rPr>
          <w:rFonts w:ascii="Corbel" w:hAnsi="Corbel"/>
          <w:sz w:val="24"/>
          <w:szCs w:val="24"/>
          <w:lang w:val="es-ES"/>
        </w:rPr>
        <w:t xml:space="preserve">un máximo de </w:t>
      </w:r>
      <w:r w:rsidR="005A4F59" w:rsidRPr="0008667B">
        <w:rPr>
          <w:rFonts w:ascii="Corbel" w:hAnsi="Corbel"/>
          <w:sz w:val="24"/>
          <w:szCs w:val="24"/>
          <w:lang w:val="es-ES"/>
        </w:rPr>
        <w:t>20</w:t>
      </w:r>
      <w:r w:rsidR="00786B6A" w:rsidRPr="0008667B">
        <w:rPr>
          <w:rFonts w:ascii="Corbel" w:hAnsi="Corbel"/>
          <w:sz w:val="24"/>
          <w:szCs w:val="24"/>
          <w:lang w:val="es-ES"/>
        </w:rPr>
        <w:t xml:space="preserve"> cursos pertenecientes a cualquier carrera o programa de la UDP,</w:t>
      </w:r>
      <w:r w:rsidRPr="0008667B">
        <w:rPr>
          <w:rFonts w:ascii="Corbel" w:hAnsi="Corbel"/>
          <w:sz w:val="24"/>
          <w:szCs w:val="24"/>
          <w:lang w:val="es-ES"/>
        </w:rPr>
        <w:t xml:space="preserve"> de</w:t>
      </w:r>
      <w:r w:rsidR="007D479B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Pr="0008667B">
        <w:rPr>
          <w:rFonts w:ascii="Corbel" w:hAnsi="Corbel"/>
          <w:sz w:val="24"/>
          <w:szCs w:val="24"/>
          <w:lang w:val="es-ES"/>
        </w:rPr>
        <w:t>acuerdo</w:t>
      </w:r>
      <w:r w:rsidR="007D479B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08667B" w:rsidRPr="0008667B">
        <w:rPr>
          <w:rFonts w:ascii="Corbel" w:hAnsi="Corbel"/>
          <w:sz w:val="24"/>
          <w:szCs w:val="24"/>
          <w:lang w:val="es-ES"/>
        </w:rPr>
        <w:t>con</w:t>
      </w:r>
      <w:r w:rsidRPr="0008667B">
        <w:rPr>
          <w:rFonts w:ascii="Corbel" w:hAnsi="Corbel"/>
          <w:sz w:val="24"/>
          <w:szCs w:val="24"/>
          <w:lang w:val="es-ES"/>
        </w:rPr>
        <w:t xml:space="preserve"> los siguientes criterios:</w:t>
      </w:r>
    </w:p>
    <w:p w14:paraId="0ED9B8FB" w14:textId="3EC8CAB0" w:rsidR="000D0D0C" w:rsidRPr="0008667B" w:rsidRDefault="000D0D0C" w:rsidP="000D0D0C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 xml:space="preserve">Impacto: </w:t>
      </w:r>
      <w:r w:rsidR="0038737B" w:rsidRPr="0008667B">
        <w:rPr>
          <w:rFonts w:ascii="Corbel" w:hAnsi="Corbel"/>
          <w:sz w:val="24"/>
          <w:szCs w:val="24"/>
          <w:lang w:val="es-ES"/>
        </w:rPr>
        <w:t>(30%) N</w:t>
      </w:r>
      <w:r w:rsidRPr="0008667B">
        <w:rPr>
          <w:rFonts w:ascii="Corbel" w:hAnsi="Corbel"/>
          <w:sz w:val="24"/>
          <w:szCs w:val="24"/>
          <w:lang w:val="es-ES"/>
        </w:rPr>
        <w:t xml:space="preserve">úmero de estudiantes impactados </w:t>
      </w:r>
      <w:r w:rsidR="0038737B" w:rsidRPr="0008667B">
        <w:rPr>
          <w:rFonts w:ascii="Corbel" w:hAnsi="Corbel"/>
          <w:sz w:val="24"/>
          <w:szCs w:val="24"/>
          <w:lang w:val="es-ES"/>
        </w:rPr>
        <w:t>en proporción al número de estudiantes</w:t>
      </w:r>
      <w:r w:rsidR="005A4F59" w:rsidRPr="0008667B">
        <w:rPr>
          <w:rFonts w:ascii="Corbel" w:hAnsi="Corbel"/>
          <w:sz w:val="24"/>
          <w:szCs w:val="24"/>
          <w:lang w:val="es-ES"/>
        </w:rPr>
        <w:t xml:space="preserve"> totales</w:t>
      </w:r>
      <w:r w:rsidR="0038737B" w:rsidRPr="0008667B">
        <w:rPr>
          <w:rFonts w:ascii="Corbel" w:hAnsi="Corbel"/>
          <w:sz w:val="24"/>
          <w:szCs w:val="24"/>
          <w:lang w:val="es-ES"/>
        </w:rPr>
        <w:t xml:space="preserve"> de la carrera.</w:t>
      </w:r>
      <w:r w:rsidR="00CC0E03" w:rsidRPr="0008667B">
        <w:rPr>
          <w:rFonts w:ascii="Corbel" w:hAnsi="Corbel"/>
          <w:sz w:val="24"/>
          <w:szCs w:val="24"/>
          <w:lang w:val="es-ES"/>
        </w:rPr>
        <w:t xml:space="preserve"> 1 a 3 puntos</w:t>
      </w:r>
      <w:r w:rsidR="005A4F59" w:rsidRPr="0008667B">
        <w:rPr>
          <w:rFonts w:ascii="Corbel" w:hAnsi="Corbel"/>
          <w:sz w:val="24"/>
          <w:szCs w:val="24"/>
          <w:lang w:val="es-ES"/>
        </w:rPr>
        <w:t>.</w:t>
      </w:r>
    </w:p>
    <w:p w14:paraId="519A3984" w14:textId="5DCA3B4B" w:rsidR="00B80EE5" w:rsidRPr="0008667B" w:rsidRDefault="00B80EE5" w:rsidP="000D0D0C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>Pertinencia modalidad: (50%) E</w:t>
      </w:r>
      <w:r w:rsidR="000D0D0C" w:rsidRPr="0008667B">
        <w:rPr>
          <w:rFonts w:ascii="Corbel" w:hAnsi="Corbel"/>
          <w:sz w:val="24"/>
          <w:szCs w:val="24"/>
          <w:lang w:val="es-ES"/>
        </w:rPr>
        <w:t>l curso es adecuado para impartirse en esta modalidad</w:t>
      </w:r>
      <w:r w:rsidR="00937B35" w:rsidRPr="0008667B">
        <w:rPr>
          <w:rFonts w:ascii="Corbel" w:hAnsi="Corbel"/>
          <w:sz w:val="24"/>
          <w:szCs w:val="24"/>
          <w:lang w:val="es-ES"/>
        </w:rPr>
        <w:t xml:space="preserve"> de acuerdo </w:t>
      </w:r>
      <w:r w:rsidR="0008667B" w:rsidRPr="0008667B">
        <w:rPr>
          <w:rFonts w:ascii="Corbel" w:hAnsi="Corbel"/>
          <w:sz w:val="24"/>
          <w:szCs w:val="24"/>
          <w:lang w:val="es-ES"/>
        </w:rPr>
        <w:t>con el</w:t>
      </w:r>
      <w:r w:rsidR="00937B35" w:rsidRPr="0008667B">
        <w:rPr>
          <w:rFonts w:ascii="Corbel" w:hAnsi="Corbel"/>
          <w:sz w:val="24"/>
          <w:szCs w:val="24"/>
          <w:lang w:val="es-ES"/>
        </w:rPr>
        <w:t xml:space="preserve"> programa presentado por el o la docente</w:t>
      </w:r>
      <w:r w:rsidR="000D0D0C" w:rsidRPr="0008667B">
        <w:rPr>
          <w:rFonts w:ascii="Corbel" w:hAnsi="Corbel"/>
          <w:sz w:val="24"/>
          <w:szCs w:val="24"/>
          <w:lang w:val="es-ES"/>
        </w:rPr>
        <w:t xml:space="preserve">. Se </w:t>
      </w:r>
      <w:r w:rsidR="00552933" w:rsidRPr="0008667B">
        <w:rPr>
          <w:rFonts w:ascii="Corbel" w:hAnsi="Corbel"/>
          <w:sz w:val="24"/>
          <w:szCs w:val="24"/>
          <w:lang w:val="es-ES"/>
        </w:rPr>
        <w:t>considerará la posibilidad de integración de las instancias presenciales</w:t>
      </w:r>
      <w:r w:rsidR="00CC0E03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5A4F59" w:rsidRPr="0008667B">
        <w:rPr>
          <w:rFonts w:ascii="Corbel" w:hAnsi="Corbel"/>
          <w:sz w:val="24"/>
          <w:szCs w:val="24"/>
          <w:lang w:val="es-ES"/>
        </w:rPr>
        <w:t>y las sesiones</w:t>
      </w:r>
      <w:r w:rsidR="00CC0E03" w:rsidRPr="0008667B">
        <w:rPr>
          <w:rFonts w:ascii="Corbel" w:hAnsi="Corbel"/>
          <w:sz w:val="24"/>
          <w:szCs w:val="24"/>
          <w:lang w:val="es-ES"/>
        </w:rPr>
        <w:t xml:space="preserve"> asincrónicas</w:t>
      </w:r>
      <w:r w:rsidR="00552933" w:rsidRPr="0008667B">
        <w:rPr>
          <w:rFonts w:ascii="Corbel" w:hAnsi="Corbel"/>
          <w:sz w:val="24"/>
          <w:szCs w:val="24"/>
          <w:lang w:val="es-ES"/>
        </w:rPr>
        <w:t>, la posibilidad de aprendizaje autónomo del estudiante</w:t>
      </w:r>
      <w:r w:rsidR="00BD07D5" w:rsidRPr="0008667B">
        <w:rPr>
          <w:rFonts w:ascii="Corbel" w:hAnsi="Corbel"/>
          <w:sz w:val="24"/>
          <w:szCs w:val="24"/>
          <w:lang w:val="es-ES"/>
        </w:rPr>
        <w:t>, la adaptación a metodologías semipresenciales.</w:t>
      </w:r>
      <w:r w:rsidR="00CC0E03" w:rsidRPr="0008667B">
        <w:rPr>
          <w:rFonts w:ascii="Corbel" w:hAnsi="Corbel"/>
          <w:sz w:val="24"/>
          <w:szCs w:val="24"/>
          <w:lang w:val="es-ES"/>
        </w:rPr>
        <w:t xml:space="preserve"> 1 a 5 puntos</w:t>
      </w:r>
      <w:r w:rsidR="005A4F59" w:rsidRPr="0008667B">
        <w:rPr>
          <w:rFonts w:ascii="Corbel" w:hAnsi="Corbel"/>
          <w:sz w:val="24"/>
          <w:szCs w:val="24"/>
          <w:lang w:val="es-ES"/>
        </w:rPr>
        <w:t>.</w:t>
      </w:r>
    </w:p>
    <w:p w14:paraId="0C841771" w14:textId="265FB2B8" w:rsidR="007F3736" w:rsidRPr="0008667B" w:rsidRDefault="00B80EE5" w:rsidP="0038737B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 xml:space="preserve">Factibilidad (20%): </w:t>
      </w:r>
      <w:r w:rsidR="0038737B" w:rsidRPr="0008667B">
        <w:rPr>
          <w:rFonts w:ascii="Corbel" w:hAnsi="Corbel"/>
          <w:sz w:val="24"/>
          <w:szCs w:val="24"/>
          <w:lang w:val="es-ES"/>
        </w:rPr>
        <w:t>Compromiso y d</w:t>
      </w:r>
      <w:r w:rsidRPr="0008667B">
        <w:rPr>
          <w:rFonts w:ascii="Corbel" w:hAnsi="Corbel"/>
          <w:sz w:val="24"/>
          <w:szCs w:val="24"/>
          <w:lang w:val="es-ES"/>
        </w:rPr>
        <w:t>isponibilidad de tiempo para desarrollar el curso</w:t>
      </w:r>
      <w:r w:rsidR="0038737B" w:rsidRPr="0008667B">
        <w:rPr>
          <w:rFonts w:ascii="Corbel" w:hAnsi="Corbel"/>
          <w:sz w:val="24"/>
          <w:szCs w:val="24"/>
          <w:lang w:val="es-ES"/>
        </w:rPr>
        <w:t>. Se estima que el/la docente cuyo curso sea seleccionado, deberá dedicar un promedio de cinco horas a la semana en el proceso</w:t>
      </w:r>
      <w:r w:rsidR="007F3736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5347DF" w:rsidRPr="0008667B">
        <w:rPr>
          <w:rFonts w:ascii="Corbel" w:hAnsi="Corbel"/>
          <w:sz w:val="24"/>
          <w:szCs w:val="24"/>
          <w:lang w:val="es-ES"/>
        </w:rPr>
        <w:t>conformado por una serie de actividades a completar por</w:t>
      </w:r>
      <w:r w:rsidR="007F3736" w:rsidRPr="0008667B">
        <w:rPr>
          <w:rFonts w:ascii="Corbel" w:hAnsi="Corbel"/>
          <w:sz w:val="24"/>
          <w:szCs w:val="24"/>
          <w:lang w:val="es-ES"/>
        </w:rPr>
        <w:t xml:space="preserve"> los y las docentes</w:t>
      </w:r>
      <w:r w:rsidR="005347DF" w:rsidRPr="0008667B">
        <w:rPr>
          <w:rFonts w:ascii="Corbel" w:hAnsi="Corbel"/>
          <w:sz w:val="24"/>
          <w:szCs w:val="24"/>
          <w:lang w:val="es-ES"/>
        </w:rPr>
        <w:t xml:space="preserve"> que </w:t>
      </w:r>
      <w:r w:rsidR="00931213" w:rsidRPr="0008667B">
        <w:rPr>
          <w:rFonts w:ascii="Corbel" w:hAnsi="Corbel"/>
          <w:sz w:val="24"/>
          <w:szCs w:val="24"/>
          <w:lang w:val="es-ES"/>
        </w:rPr>
        <w:t>resulten</w:t>
      </w:r>
      <w:r w:rsidR="005347DF" w:rsidRPr="0008667B">
        <w:rPr>
          <w:rFonts w:ascii="Corbel" w:hAnsi="Corbel"/>
          <w:sz w:val="24"/>
          <w:szCs w:val="24"/>
          <w:lang w:val="es-ES"/>
        </w:rPr>
        <w:t xml:space="preserve"> adjudicado</w:t>
      </w:r>
      <w:r w:rsidR="00931213" w:rsidRPr="0008667B">
        <w:rPr>
          <w:rFonts w:ascii="Corbel" w:hAnsi="Corbel"/>
          <w:sz w:val="24"/>
          <w:szCs w:val="24"/>
          <w:lang w:val="es-ES"/>
        </w:rPr>
        <w:t>s</w:t>
      </w:r>
      <w:r w:rsidR="005347DF" w:rsidRPr="0008667B">
        <w:rPr>
          <w:rFonts w:ascii="Corbel" w:hAnsi="Corbel"/>
          <w:sz w:val="24"/>
          <w:szCs w:val="24"/>
          <w:lang w:val="es-ES"/>
        </w:rPr>
        <w:t xml:space="preserve">, </w:t>
      </w:r>
      <w:r w:rsidR="007F3736" w:rsidRPr="0008667B">
        <w:rPr>
          <w:rFonts w:ascii="Corbel" w:hAnsi="Corbel"/>
          <w:sz w:val="24"/>
          <w:szCs w:val="24"/>
          <w:lang w:val="es-ES"/>
        </w:rPr>
        <w:t xml:space="preserve"> tales como, </w:t>
      </w:r>
      <w:r w:rsidR="00931213" w:rsidRPr="0008667B">
        <w:rPr>
          <w:rFonts w:ascii="Corbel" w:hAnsi="Corbel"/>
          <w:sz w:val="24"/>
          <w:szCs w:val="24"/>
          <w:lang w:val="es-ES"/>
        </w:rPr>
        <w:t>asistir</w:t>
      </w:r>
      <w:r w:rsidR="005347DF" w:rsidRPr="0008667B">
        <w:rPr>
          <w:rFonts w:ascii="Corbel" w:hAnsi="Corbel"/>
          <w:sz w:val="24"/>
          <w:szCs w:val="24"/>
          <w:lang w:val="es-ES"/>
        </w:rPr>
        <w:t xml:space="preserve"> a una reunión semanal sincrónica de 6</w:t>
      </w:r>
      <w:r w:rsidR="00F7441A" w:rsidRPr="0008667B">
        <w:rPr>
          <w:rFonts w:ascii="Corbel" w:hAnsi="Corbel"/>
          <w:sz w:val="24"/>
          <w:szCs w:val="24"/>
          <w:lang w:val="es-ES"/>
        </w:rPr>
        <w:t>0</w:t>
      </w:r>
      <w:r w:rsidR="005347DF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931213" w:rsidRPr="0008667B">
        <w:rPr>
          <w:rFonts w:ascii="Corbel" w:hAnsi="Corbel"/>
          <w:sz w:val="24"/>
          <w:szCs w:val="24"/>
          <w:lang w:val="es-ES"/>
        </w:rPr>
        <w:t>min</w:t>
      </w:r>
      <w:r w:rsidR="007F3736" w:rsidRPr="0008667B">
        <w:rPr>
          <w:rFonts w:ascii="Corbel" w:hAnsi="Corbel"/>
          <w:sz w:val="24"/>
          <w:szCs w:val="24"/>
          <w:lang w:val="es-ES"/>
        </w:rPr>
        <w:t xml:space="preserve">, </w:t>
      </w:r>
      <w:r w:rsidR="00F7441A" w:rsidRPr="0008667B">
        <w:rPr>
          <w:rFonts w:ascii="Corbel" w:hAnsi="Corbel"/>
          <w:sz w:val="24"/>
          <w:szCs w:val="24"/>
          <w:lang w:val="es-ES"/>
        </w:rPr>
        <w:t xml:space="preserve">estudiar los contenidos y completar las actividades del curso intermedio para la docencia en línea en que será matriculado, </w:t>
      </w:r>
      <w:r w:rsidR="00931213" w:rsidRPr="0008667B">
        <w:rPr>
          <w:rFonts w:ascii="Corbel" w:hAnsi="Corbel"/>
          <w:sz w:val="24"/>
          <w:szCs w:val="24"/>
          <w:lang w:val="es-ES"/>
        </w:rPr>
        <w:t>elaborar</w:t>
      </w:r>
      <w:r w:rsidR="005347DF" w:rsidRPr="0008667B">
        <w:rPr>
          <w:rFonts w:ascii="Corbel" w:hAnsi="Corbel"/>
          <w:sz w:val="24"/>
          <w:szCs w:val="24"/>
          <w:lang w:val="es-ES"/>
        </w:rPr>
        <w:t xml:space="preserve"> guiones y otros materiales para transformar sus contenidos a otros formatos, revis</w:t>
      </w:r>
      <w:r w:rsidR="00931213" w:rsidRPr="0008667B">
        <w:rPr>
          <w:rFonts w:ascii="Corbel" w:hAnsi="Corbel"/>
          <w:sz w:val="24"/>
          <w:szCs w:val="24"/>
          <w:lang w:val="es-ES"/>
        </w:rPr>
        <w:t xml:space="preserve">ar y dar </w:t>
      </w:r>
      <w:proofErr w:type="spellStart"/>
      <w:r w:rsidR="00931213" w:rsidRPr="0008667B">
        <w:rPr>
          <w:rFonts w:ascii="Corbel" w:hAnsi="Corbel"/>
          <w:i/>
          <w:iCs/>
          <w:sz w:val="24"/>
          <w:szCs w:val="24"/>
          <w:lang w:val="es-ES"/>
        </w:rPr>
        <w:t>feedback</w:t>
      </w:r>
      <w:proofErr w:type="spellEnd"/>
      <w:r w:rsidR="00931213" w:rsidRPr="0008667B">
        <w:rPr>
          <w:rFonts w:ascii="Corbel" w:hAnsi="Corbel"/>
          <w:i/>
          <w:iCs/>
          <w:sz w:val="24"/>
          <w:szCs w:val="24"/>
          <w:lang w:val="es-ES"/>
        </w:rPr>
        <w:t xml:space="preserve"> </w:t>
      </w:r>
      <w:r w:rsidR="00931213" w:rsidRPr="0008667B">
        <w:rPr>
          <w:rFonts w:ascii="Corbel" w:hAnsi="Corbel"/>
          <w:sz w:val="24"/>
          <w:szCs w:val="24"/>
          <w:lang w:val="es-ES"/>
        </w:rPr>
        <w:t xml:space="preserve">sobre </w:t>
      </w:r>
      <w:r w:rsidR="005347DF" w:rsidRPr="0008667B">
        <w:rPr>
          <w:rFonts w:ascii="Corbel" w:hAnsi="Corbel"/>
          <w:sz w:val="24"/>
          <w:szCs w:val="24"/>
          <w:lang w:val="es-ES"/>
        </w:rPr>
        <w:t>los</w:t>
      </w:r>
      <w:r w:rsidR="00931213" w:rsidRPr="0008667B">
        <w:rPr>
          <w:rFonts w:ascii="Corbel" w:hAnsi="Corbel"/>
          <w:sz w:val="24"/>
          <w:szCs w:val="24"/>
          <w:lang w:val="es-ES"/>
        </w:rPr>
        <w:t xml:space="preserve"> recursos educativos recibidos por la productora</w:t>
      </w:r>
      <w:r w:rsidR="005347DF" w:rsidRPr="0008667B">
        <w:rPr>
          <w:rFonts w:ascii="Corbel" w:hAnsi="Corbel"/>
          <w:sz w:val="24"/>
          <w:szCs w:val="24"/>
          <w:lang w:val="es-ES"/>
        </w:rPr>
        <w:t>,</w:t>
      </w:r>
      <w:r w:rsidR="00931213" w:rsidRPr="0008667B">
        <w:rPr>
          <w:rFonts w:ascii="Corbel" w:hAnsi="Corbel"/>
          <w:sz w:val="24"/>
          <w:szCs w:val="24"/>
          <w:lang w:val="es-ES"/>
        </w:rPr>
        <w:t xml:space="preserve"> y mantener compromiso general con el </w:t>
      </w:r>
      <w:r w:rsidR="005347DF" w:rsidRPr="0008667B">
        <w:rPr>
          <w:rFonts w:ascii="Corbel" w:hAnsi="Corbel"/>
          <w:sz w:val="24"/>
          <w:szCs w:val="24"/>
          <w:lang w:val="es-ES"/>
        </w:rPr>
        <w:t>progreso</w:t>
      </w:r>
      <w:r w:rsidR="00931213" w:rsidRPr="0008667B">
        <w:rPr>
          <w:rFonts w:ascii="Corbel" w:hAnsi="Corbel"/>
          <w:sz w:val="24"/>
          <w:szCs w:val="24"/>
          <w:lang w:val="es-ES"/>
        </w:rPr>
        <w:t xml:space="preserve"> de tareas planteadas en el cronograma de transformación</w:t>
      </w:r>
      <w:r w:rsidR="007D479B" w:rsidRPr="0008667B">
        <w:rPr>
          <w:rFonts w:ascii="Corbel" w:hAnsi="Corbel"/>
          <w:sz w:val="24"/>
          <w:szCs w:val="24"/>
          <w:lang w:val="es-ES"/>
        </w:rPr>
        <w:t>.</w:t>
      </w:r>
      <w:r w:rsidR="00931213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937B35" w:rsidRPr="0008667B">
        <w:rPr>
          <w:rFonts w:ascii="Corbel" w:hAnsi="Corbel"/>
          <w:sz w:val="24"/>
          <w:szCs w:val="24"/>
          <w:lang w:val="es-ES"/>
        </w:rPr>
        <w:t>1 a 2 puntos de acuerdo a lo expresado por él o la docente.</w:t>
      </w:r>
    </w:p>
    <w:p w14:paraId="2DD635E9" w14:textId="161CA634" w:rsidR="005F1B70" w:rsidRPr="0008667B" w:rsidRDefault="005A4F59" w:rsidP="005F1B70">
      <w:pPr>
        <w:pStyle w:val="Prrafodelista"/>
        <w:numPr>
          <w:ilvl w:val="0"/>
          <w:numId w:val="2"/>
        </w:numPr>
        <w:jc w:val="both"/>
        <w:rPr>
          <w:rFonts w:ascii="Corbel" w:hAnsi="Corbel"/>
          <w:b/>
          <w:bCs/>
          <w:sz w:val="24"/>
          <w:szCs w:val="24"/>
          <w:lang w:val="es-ES"/>
        </w:rPr>
      </w:pPr>
      <w:r w:rsidRPr="0008667B">
        <w:rPr>
          <w:rFonts w:ascii="Corbel" w:hAnsi="Corbel"/>
          <w:b/>
          <w:bCs/>
          <w:sz w:val="24"/>
          <w:szCs w:val="24"/>
          <w:lang w:val="es-ES"/>
        </w:rPr>
        <w:t>Incentivo por</w:t>
      </w:r>
      <w:r w:rsidR="00B21264" w:rsidRPr="0008667B">
        <w:rPr>
          <w:rFonts w:ascii="Corbel" w:hAnsi="Corbel"/>
          <w:b/>
          <w:bCs/>
          <w:sz w:val="24"/>
          <w:szCs w:val="24"/>
          <w:lang w:val="es-ES"/>
        </w:rPr>
        <w:t xml:space="preserve"> proceso de Diseño instruccional e implementación de curso semipresencial</w:t>
      </w:r>
      <w:r w:rsidR="005F1B70" w:rsidRPr="0008667B">
        <w:rPr>
          <w:rFonts w:ascii="Corbel" w:hAnsi="Corbel"/>
          <w:b/>
          <w:bCs/>
          <w:sz w:val="24"/>
          <w:szCs w:val="24"/>
          <w:lang w:val="es-ES"/>
        </w:rPr>
        <w:t>:</w:t>
      </w:r>
    </w:p>
    <w:p w14:paraId="475FEFE2" w14:textId="5D7F8CF2" w:rsidR="005A4F59" w:rsidRPr="0008667B" w:rsidRDefault="005A4F59" w:rsidP="00786B6A">
      <w:pPr>
        <w:jc w:val="both"/>
        <w:rPr>
          <w:rFonts w:ascii="Corbel" w:hAnsi="Corbel" w:cstheme="minorHAnsi"/>
          <w:b/>
          <w:bCs/>
          <w:sz w:val="24"/>
          <w:szCs w:val="24"/>
          <w:lang w:val="es-CL"/>
        </w:rPr>
      </w:pPr>
      <w:r w:rsidRPr="0008667B">
        <w:rPr>
          <w:rFonts w:ascii="Corbel" w:hAnsi="Corbel" w:cstheme="minorHAnsi"/>
          <w:b/>
          <w:bCs/>
          <w:sz w:val="24"/>
          <w:szCs w:val="24"/>
          <w:lang w:val="es-ES"/>
        </w:rPr>
        <w:t xml:space="preserve">NUEVO: Las y los docentes que hayan completado el diseño de su curso, recibirán un Certificado de Continuidad otorgado por la UDP </w:t>
      </w:r>
      <w:r w:rsidR="0008667B" w:rsidRPr="0008667B">
        <w:rPr>
          <w:rFonts w:ascii="Corbel" w:hAnsi="Corbel" w:cstheme="minorHAnsi"/>
          <w:b/>
          <w:bCs/>
          <w:sz w:val="24"/>
          <w:szCs w:val="24"/>
          <w:lang w:val="es-ES"/>
        </w:rPr>
        <w:t>del “C</w:t>
      </w:r>
      <w:r w:rsidRPr="0008667B">
        <w:rPr>
          <w:rFonts w:ascii="Corbel" w:hAnsi="Corbel" w:cs="Tahoma"/>
          <w:b/>
          <w:bCs/>
          <w:sz w:val="24"/>
          <w:szCs w:val="24"/>
          <w:lang w:val="es-CL"/>
        </w:rPr>
        <w:t xml:space="preserve">urso </w:t>
      </w:r>
      <w:r w:rsidR="0008667B" w:rsidRPr="0008667B">
        <w:rPr>
          <w:rFonts w:ascii="Corbel" w:hAnsi="Corbel" w:cs="Tahoma"/>
          <w:b/>
          <w:bCs/>
          <w:sz w:val="24"/>
          <w:szCs w:val="24"/>
          <w:lang w:val="es-CL"/>
        </w:rPr>
        <w:t>I</w:t>
      </w:r>
      <w:r w:rsidRPr="0008667B">
        <w:rPr>
          <w:rFonts w:ascii="Corbel" w:hAnsi="Corbel" w:cs="Tahoma"/>
          <w:b/>
          <w:bCs/>
          <w:sz w:val="24"/>
          <w:szCs w:val="24"/>
          <w:lang w:val="es-CL"/>
        </w:rPr>
        <w:t xml:space="preserve">ntermedio para la </w:t>
      </w:r>
      <w:r w:rsidR="0008667B" w:rsidRPr="0008667B">
        <w:rPr>
          <w:rFonts w:ascii="Corbel" w:hAnsi="Corbel" w:cs="Tahoma"/>
          <w:b/>
          <w:bCs/>
          <w:sz w:val="24"/>
          <w:szCs w:val="24"/>
          <w:lang w:val="es-CL"/>
        </w:rPr>
        <w:t>D</w:t>
      </w:r>
      <w:r w:rsidRPr="0008667B">
        <w:rPr>
          <w:rFonts w:ascii="Corbel" w:hAnsi="Corbel" w:cs="Tahoma"/>
          <w:b/>
          <w:bCs/>
          <w:sz w:val="24"/>
          <w:szCs w:val="24"/>
          <w:lang w:val="es-CL"/>
        </w:rPr>
        <w:t>ocencia en línea</w:t>
      </w:r>
      <w:r w:rsidR="0008667B" w:rsidRPr="0008667B">
        <w:rPr>
          <w:rFonts w:ascii="Corbel" w:hAnsi="Corbel" w:cs="Tahoma"/>
          <w:b/>
          <w:bCs/>
          <w:sz w:val="24"/>
          <w:szCs w:val="24"/>
          <w:lang w:val="es-CL"/>
        </w:rPr>
        <w:t xml:space="preserve">”. Este certificado los habilitará para continuar una especialización como tutor par para la educación en línea, y posteriormente, para postular a una beca </w:t>
      </w:r>
      <w:r w:rsidR="0008667B" w:rsidRPr="0008667B">
        <w:rPr>
          <w:rFonts w:ascii="Corbel" w:hAnsi="Corbel" w:cs="Tahoma"/>
          <w:b/>
          <w:bCs/>
          <w:sz w:val="24"/>
          <w:szCs w:val="24"/>
          <w:lang w:val="es-CL"/>
        </w:rPr>
        <w:lastRenderedPageBreak/>
        <w:t>de 100% del “Diplomado en Diseño y Docencia para la educación en Línea en Educación Superior”</w:t>
      </w:r>
    </w:p>
    <w:p w14:paraId="75F8DEFC" w14:textId="1A8DA782" w:rsidR="007F3736" w:rsidRPr="0008667B" w:rsidRDefault="007F3736" w:rsidP="00786B6A">
      <w:pPr>
        <w:jc w:val="both"/>
        <w:rPr>
          <w:rFonts w:cstheme="minorHAnsi"/>
          <w:sz w:val="24"/>
          <w:szCs w:val="24"/>
          <w:lang w:val="es-ES"/>
        </w:rPr>
      </w:pPr>
      <w:r w:rsidRPr="0008667B">
        <w:rPr>
          <w:rFonts w:cstheme="minorHAnsi"/>
          <w:sz w:val="24"/>
          <w:szCs w:val="24"/>
          <w:lang w:val="es-ES"/>
        </w:rPr>
        <w:t xml:space="preserve">Los materiales como videos, </w:t>
      </w:r>
      <w:proofErr w:type="spellStart"/>
      <w:r w:rsidRPr="0008667B">
        <w:rPr>
          <w:rFonts w:cstheme="minorHAnsi"/>
          <w:i/>
          <w:iCs/>
          <w:sz w:val="24"/>
          <w:szCs w:val="24"/>
          <w:lang w:val="es-ES"/>
        </w:rPr>
        <w:t>motion</w:t>
      </w:r>
      <w:proofErr w:type="spellEnd"/>
      <w:r w:rsidRPr="0008667B">
        <w:rPr>
          <w:rFonts w:cstheme="minorHAnsi"/>
          <w:i/>
          <w:iCs/>
          <w:sz w:val="24"/>
          <w:szCs w:val="24"/>
          <w:lang w:val="es-ES"/>
        </w:rPr>
        <w:t xml:space="preserve"> </w:t>
      </w:r>
      <w:proofErr w:type="spellStart"/>
      <w:r w:rsidRPr="0008667B">
        <w:rPr>
          <w:rFonts w:cstheme="minorHAnsi"/>
          <w:i/>
          <w:iCs/>
          <w:sz w:val="24"/>
          <w:szCs w:val="24"/>
          <w:lang w:val="es-ES"/>
        </w:rPr>
        <w:t>graphics</w:t>
      </w:r>
      <w:proofErr w:type="spellEnd"/>
      <w:r w:rsidRPr="0008667B">
        <w:rPr>
          <w:rFonts w:cstheme="minorHAnsi"/>
          <w:sz w:val="24"/>
          <w:szCs w:val="24"/>
          <w:lang w:val="es-ES"/>
        </w:rPr>
        <w:t xml:space="preserve">, infografías, serán producidos por medio de una empresa externa y no involucran costo alguno para él o la docente. </w:t>
      </w:r>
    </w:p>
    <w:p w14:paraId="1DDBF24C" w14:textId="727C55C3" w:rsidR="00E4242A" w:rsidRPr="0008667B" w:rsidRDefault="007F3736" w:rsidP="00786B6A">
      <w:pPr>
        <w:jc w:val="both"/>
        <w:rPr>
          <w:rFonts w:cstheme="minorHAnsi"/>
          <w:b/>
          <w:bCs/>
          <w:sz w:val="24"/>
          <w:szCs w:val="24"/>
          <w:lang w:val="es-CL"/>
        </w:rPr>
      </w:pPr>
      <w:r w:rsidRPr="0008667B">
        <w:rPr>
          <w:rFonts w:cstheme="minorHAnsi"/>
          <w:sz w:val="24"/>
          <w:szCs w:val="24"/>
          <w:lang w:val="es-ES"/>
        </w:rPr>
        <w:t>S</w:t>
      </w:r>
      <w:r w:rsidR="00931213" w:rsidRPr="0008667B">
        <w:rPr>
          <w:rFonts w:cstheme="minorHAnsi"/>
          <w:sz w:val="24"/>
          <w:szCs w:val="24"/>
          <w:lang w:val="es-ES"/>
        </w:rPr>
        <w:t>e pagará u</w:t>
      </w:r>
      <w:r w:rsidR="0038737B" w:rsidRPr="0008667B">
        <w:rPr>
          <w:rFonts w:cstheme="minorHAnsi"/>
          <w:sz w:val="24"/>
          <w:szCs w:val="24"/>
          <w:lang w:val="es-ES"/>
        </w:rPr>
        <w:t xml:space="preserve">n monto único </w:t>
      </w:r>
      <w:r w:rsidR="005A4F59" w:rsidRPr="0008667B">
        <w:rPr>
          <w:rFonts w:cstheme="minorHAnsi"/>
          <w:sz w:val="24"/>
          <w:szCs w:val="24"/>
          <w:lang w:val="es-ES"/>
        </w:rPr>
        <w:t>al final del primer semestre</w:t>
      </w:r>
      <w:r w:rsidR="005F1B70" w:rsidRPr="0008667B">
        <w:rPr>
          <w:rFonts w:cstheme="minorHAnsi"/>
          <w:sz w:val="24"/>
          <w:szCs w:val="24"/>
          <w:lang w:val="es-ES"/>
        </w:rPr>
        <w:t xml:space="preserve"> 202</w:t>
      </w:r>
      <w:r w:rsidR="00514464" w:rsidRPr="0008667B">
        <w:rPr>
          <w:rFonts w:cstheme="minorHAnsi"/>
          <w:sz w:val="24"/>
          <w:szCs w:val="24"/>
          <w:lang w:val="es-ES"/>
        </w:rPr>
        <w:t>2</w:t>
      </w:r>
      <w:r w:rsidR="005F1B70" w:rsidRPr="0008667B">
        <w:rPr>
          <w:rFonts w:cstheme="minorHAnsi"/>
          <w:sz w:val="24"/>
          <w:szCs w:val="24"/>
          <w:lang w:val="es-ES"/>
        </w:rPr>
        <w:t xml:space="preserve"> (</w:t>
      </w:r>
      <w:r w:rsidR="005A4F59" w:rsidRPr="0008667B">
        <w:rPr>
          <w:rFonts w:cstheme="minorHAnsi"/>
          <w:sz w:val="24"/>
          <w:szCs w:val="24"/>
          <w:lang w:val="es-ES"/>
        </w:rPr>
        <w:t>mayo-</w:t>
      </w:r>
      <w:r w:rsidR="00D85A0D" w:rsidRPr="0008667B">
        <w:rPr>
          <w:rFonts w:cstheme="minorHAnsi"/>
          <w:sz w:val="24"/>
          <w:szCs w:val="24"/>
          <w:lang w:val="es-ES"/>
        </w:rPr>
        <w:t>junio</w:t>
      </w:r>
      <w:r w:rsidR="005F1B70" w:rsidRPr="0008667B">
        <w:rPr>
          <w:rFonts w:cstheme="minorHAnsi"/>
          <w:sz w:val="24"/>
          <w:szCs w:val="24"/>
          <w:lang w:val="es-ES"/>
        </w:rPr>
        <w:t xml:space="preserve">), </w:t>
      </w:r>
      <w:r w:rsidR="0038737B" w:rsidRPr="0008667B">
        <w:rPr>
          <w:rFonts w:cstheme="minorHAnsi"/>
          <w:sz w:val="24"/>
          <w:szCs w:val="24"/>
          <w:lang w:val="es-ES"/>
        </w:rPr>
        <w:t xml:space="preserve">por concepto de diseño </w:t>
      </w:r>
      <w:r w:rsidR="00EC2461" w:rsidRPr="0008667B">
        <w:rPr>
          <w:rFonts w:cstheme="minorHAnsi"/>
          <w:sz w:val="24"/>
          <w:szCs w:val="24"/>
          <w:lang w:val="es-ES"/>
        </w:rPr>
        <w:t xml:space="preserve">e implementación </w:t>
      </w:r>
      <w:r w:rsidR="0038737B" w:rsidRPr="0008667B">
        <w:rPr>
          <w:rFonts w:cstheme="minorHAnsi"/>
          <w:sz w:val="24"/>
          <w:szCs w:val="24"/>
          <w:lang w:val="es-ES"/>
        </w:rPr>
        <w:t>del curso</w:t>
      </w:r>
      <w:r w:rsidRPr="0008667B">
        <w:rPr>
          <w:rFonts w:cstheme="minorHAnsi"/>
          <w:sz w:val="24"/>
          <w:szCs w:val="24"/>
          <w:lang w:val="es-ES"/>
        </w:rPr>
        <w:t>.</w:t>
      </w:r>
      <w:r w:rsidR="00E4242A" w:rsidRPr="0008667B">
        <w:rPr>
          <w:rFonts w:cstheme="minorHAnsi"/>
          <w:sz w:val="24"/>
          <w:szCs w:val="24"/>
          <w:lang w:val="es-ES"/>
        </w:rPr>
        <w:t xml:space="preserve"> </w:t>
      </w:r>
      <w:r w:rsidR="0008667B" w:rsidRPr="0008667B">
        <w:rPr>
          <w:rFonts w:cstheme="minorHAnsi"/>
          <w:sz w:val="24"/>
          <w:szCs w:val="24"/>
          <w:lang w:val="es-ES"/>
        </w:rPr>
        <w:t>Además, si el diseño del curso lo amerita, él o la docente, podrá optar a un monto adicional para contar con ayudantes</w:t>
      </w:r>
      <w:r w:rsidR="00DE10C5">
        <w:rPr>
          <w:rFonts w:cstheme="minorHAnsi"/>
          <w:sz w:val="24"/>
          <w:szCs w:val="24"/>
          <w:lang w:val="es-ES"/>
        </w:rPr>
        <w:t xml:space="preserve"> con un tope total de $800.000 mil pesos</w:t>
      </w:r>
      <w:r w:rsidR="0008667B" w:rsidRPr="0008667B">
        <w:rPr>
          <w:rFonts w:cstheme="minorHAnsi"/>
          <w:sz w:val="24"/>
          <w:szCs w:val="24"/>
          <w:lang w:val="es-ES"/>
        </w:rPr>
        <w:t xml:space="preserve">. </w:t>
      </w:r>
      <w:r w:rsidR="00937B35" w:rsidRPr="0008667B">
        <w:rPr>
          <w:rFonts w:cstheme="minorHAnsi"/>
          <w:sz w:val="24"/>
          <w:szCs w:val="24"/>
          <w:lang w:val="es-ES"/>
        </w:rPr>
        <w:t>Una parte de los pagos se</w:t>
      </w:r>
      <w:r w:rsidR="00E4242A" w:rsidRPr="0008667B">
        <w:rPr>
          <w:rFonts w:cstheme="minorHAnsi"/>
          <w:sz w:val="24"/>
          <w:szCs w:val="24"/>
          <w:lang w:val="es-ES"/>
        </w:rPr>
        <w:t>rá financiad</w:t>
      </w:r>
      <w:r w:rsidR="00937B35" w:rsidRPr="0008667B">
        <w:rPr>
          <w:rFonts w:cstheme="minorHAnsi"/>
          <w:sz w:val="24"/>
          <w:szCs w:val="24"/>
          <w:lang w:val="es-ES"/>
        </w:rPr>
        <w:t>a</w:t>
      </w:r>
      <w:r w:rsidR="00E4242A" w:rsidRPr="0008667B">
        <w:rPr>
          <w:rFonts w:cstheme="minorHAnsi"/>
          <w:sz w:val="24"/>
          <w:szCs w:val="24"/>
          <w:lang w:val="es-ES"/>
        </w:rPr>
        <w:t xml:space="preserve"> por el Ministerio por medio del proyecto UDP20101 </w:t>
      </w:r>
      <w:r w:rsidR="00E4242A" w:rsidRPr="0008667B">
        <w:rPr>
          <w:rFonts w:eastAsia="Calibri" w:cstheme="minorHAnsi"/>
          <w:b/>
          <w:bCs/>
          <w:color w:val="000000"/>
          <w:sz w:val="24"/>
          <w:szCs w:val="24"/>
          <w:lang w:val="es-CL"/>
        </w:rPr>
        <w:t>“Innovación en el aprendizaje por medio del fortalecimiento e integración del modelo semipresencial en pre y postgrado”. El resto lo financiará</w:t>
      </w:r>
      <w:r w:rsidR="00786B6A" w:rsidRPr="0008667B">
        <w:rPr>
          <w:rFonts w:eastAsia="Calibri" w:cstheme="minorHAnsi"/>
          <w:b/>
          <w:bCs/>
          <w:color w:val="000000"/>
          <w:sz w:val="24"/>
          <w:szCs w:val="24"/>
          <w:lang w:val="es-CL"/>
        </w:rPr>
        <w:t xml:space="preserve"> Educación en Línea de la VRA</w:t>
      </w:r>
      <w:r w:rsidR="00E4242A" w:rsidRPr="0008667B">
        <w:rPr>
          <w:rFonts w:eastAsia="Calibri" w:cstheme="minorHAnsi"/>
          <w:b/>
          <w:bCs/>
          <w:color w:val="000000"/>
          <w:sz w:val="24"/>
          <w:szCs w:val="24"/>
          <w:lang w:val="es-CL"/>
        </w:rPr>
        <w:t>.</w:t>
      </w:r>
    </w:p>
    <w:p w14:paraId="249D6FF8" w14:textId="003B296F" w:rsidR="0038737B" w:rsidRPr="0008667B" w:rsidRDefault="00EC2461" w:rsidP="00786B6A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cstheme="minorHAnsi"/>
          <w:sz w:val="24"/>
          <w:szCs w:val="24"/>
          <w:lang w:val="es-ES"/>
        </w:rPr>
        <w:t xml:space="preserve"> </w:t>
      </w:r>
      <w:r w:rsidR="0038737B" w:rsidRPr="0008667B">
        <w:rPr>
          <w:rFonts w:cstheme="minorHAnsi"/>
          <w:sz w:val="24"/>
          <w:szCs w:val="24"/>
          <w:lang w:val="es-ES"/>
        </w:rPr>
        <w:t xml:space="preserve">Si el curso seleccionado </w:t>
      </w:r>
      <w:r w:rsidR="007F3736" w:rsidRPr="0008667B">
        <w:rPr>
          <w:rFonts w:cstheme="minorHAnsi"/>
          <w:sz w:val="24"/>
          <w:szCs w:val="24"/>
          <w:lang w:val="es-ES"/>
        </w:rPr>
        <w:t xml:space="preserve">es presentado por más de un docente, </w:t>
      </w:r>
      <w:r w:rsidR="0038737B" w:rsidRPr="0008667B">
        <w:rPr>
          <w:rFonts w:cstheme="minorHAnsi"/>
          <w:sz w:val="24"/>
          <w:szCs w:val="24"/>
          <w:lang w:val="es-ES"/>
        </w:rPr>
        <w:t xml:space="preserve">el </w:t>
      </w:r>
      <w:r w:rsidR="00937B35" w:rsidRPr="0008667B">
        <w:rPr>
          <w:rFonts w:cstheme="minorHAnsi"/>
          <w:sz w:val="24"/>
          <w:szCs w:val="24"/>
          <w:lang w:val="es-ES"/>
        </w:rPr>
        <w:t>pago</w:t>
      </w:r>
      <w:r w:rsidR="0038737B" w:rsidRPr="0008667B">
        <w:rPr>
          <w:rFonts w:cstheme="minorHAnsi"/>
          <w:sz w:val="24"/>
          <w:szCs w:val="24"/>
          <w:lang w:val="es-ES"/>
        </w:rPr>
        <w:t xml:space="preserve"> se dividirá en partes iguales entre el equipo de docentes.</w:t>
      </w:r>
      <w:r w:rsidR="007F3736" w:rsidRPr="0008667B">
        <w:rPr>
          <w:rFonts w:cstheme="minorHAnsi"/>
          <w:sz w:val="24"/>
          <w:szCs w:val="24"/>
          <w:lang w:val="es-ES"/>
        </w:rPr>
        <w:t xml:space="preserve"> Es importante señalar que no se pagará a docentes que pasen a integrar un curso una vez adjudicado el concurso, y que los abandonos al proceso serán informados a la carrera de respaldo</w:t>
      </w:r>
      <w:r w:rsidR="007F3736" w:rsidRPr="0008667B">
        <w:rPr>
          <w:rFonts w:ascii="Corbel" w:hAnsi="Corbel"/>
          <w:sz w:val="24"/>
          <w:szCs w:val="24"/>
          <w:lang w:val="es-ES"/>
        </w:rPr>
        <w:t>.</w:t>
      </w:r>
    </w:p>
    <w:p w14:paraId="46DD4FF7" w14:textId="167F75C0" w:rsidR="000D0D0C" w:rsidRPr="0008667B" w:rsidRDefault="006549F7" w:rsidP="005F1B70">
      <w:pPr>
        <w:pStyle w:val="Prrafodelista"/>
        <w:numPr>
          <w:ilvl w:val="0"/>
          <w:numId w:val="2"/>
        </w:numPr>
        <w:jc w:val="both"/>
        <w:rPr>
          <w:rFonts w:ascii="Corbel" w:hAnsi="Corbel" w:cs="Century Gothic"/>
          <w:b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T</w:t>
      </w:r>
      <w:r w:rsidR="00B80EE5" w:rsidRPr="0008667B">
        <w:rPr>
          <w:rFonts w:ascii="Corbel" w:hAnsi="Corbel" w:cs="Century Gothic"/>
          <w:b/>
          <w:sz w:val="24"/>
          <w:szCs w:val="24"/>
          <w:lang w:val="es-ES"/>
        </w:rPr>
        <w:t>ransformación a modalidad semipresencial:</w:t>
      </w:r>
    </w:p>
    <w:p w14:paraId="33518C86" w14:textId="77777777" w:rsidR="00EB225A" w:rsidRPr="0008667B" w:rsidRDefault="00A338CB" w:rsidP="00BA5DE3">
      <w:pPr>
        <w:jc w:val="both"/>
        <w:rPr>
          <w:rFonts w:ascii="Corbel" w:hAnsi="Corbel" w:cs="Century Gothic"/>
          <w:sz w:val="24"/>
          <w:szCs w:val="24"/>
          <w:lang w:val="es-ES"/>
        </w:rPr>
      </w:pPr>
      <w:r w:rsidRPr="0008667B">
        <w:rPr>
          <w:rFonts w:ascii="Corbel" w:hAnsi="Corbel" w:cs="Century Gothic"/>
          <w:sz w:val="24"/>
          <w:szCs w:val="24"/>
          <w:lang w:val="es-ES"/>
        </w:rPr>
        <w:t>La transformación de un curso presencial a uno semipresencial implica</w:t>
      </w:r>
      <w:r w:rsidR="00673577" w:rsidRPr="0008667B">
        <w:rPr>
          <w:rFonts w:ascii="Corbel" w:hAnsi="Corbel" w:cs="Century Gothic"/>
          <w:sz w:val="24"/>
          <w:szCs w:val="24"/>
          <w:lang w:val="es-ES"/>
        </w:rPr>
        <w:t>rá cinco</w:t>
      </w:r>
      <w:r w:rsidR="00321C77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EB225A" w:rsidRPr="0008667B">
        <w:rPr>
          <w:rFonts w:ascii="Corbel" w:hAnsi="Corbel" w:cs="Century Gothic"/>
          <w:sz w:val="24"/>
          <w:szCs w:val="24"/>
          <w:lang w:val="es-ES"/>
        </w:rPr>
        <w:t>acciones:</w:t>
      </w:r>
    </w:p>
    <w:p w14:paraId="4E787D15" w14:textId="4638C3E7" w:rsidR="003F1D3F" w:rsidRPr="0008667B" w:rsidRDefault="003F1D3F" w:rsidP="005F1B70">
      <w:pPr>
        <w:pStyle w:val="Prrafodelista"/>
        <w:numPr>
          <w:ilvl w:val="0"/>
          <w:numId w:val="3"/>
        </w:numPr>
        <w:jc w:val="both"/>
        <w:rPr>
          <w:rFonts w:ascii="Corbel" w:hAnsi="Corbel" w:cs="Century Gothic"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 xml:space="preserve">Capacitación. </w:t>
      </w:r>
      <w:r w:rsidRPr="0008667B">
        <w:rPr>
          <w:rFonts w:ascii="Corbel" w:hAnsi="Corbel" w:cs="Century Gothic"/>
          <w:bCs/>
          <w:sz w:val="24"/>
          <w:szCs w:val="24"/>
          <w:lang w:val="es-ES"/>
        </w:rPr>
        <w:t>Los</w:t>
      </w:r>
      <w:r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</w:t>
      </w:r>
      <w:r w:rsidRPr="0008667B">
        <w:rPr>
          <w:rFonts w:ascii="Corbel" w:hAnsi="Corbel" w:cs="Century Gothic"/>
          <w:bCs/>
          <w:sz w:val="24"/>
          <w:szCs w:val="24"/>
          <w:lang w:val="es-ES"/>
        </w:rPr>
        <w:t>profesores deberán</w:t>
      </w:r>
      <w:r w:rsidRPr="0008667B">
        <w:rPr>
          <w:rFonts w:ascii="Corbel" w:hAnsi="Corbel" w:cs="Century Gothic"/>
          <w:b/>
          <w:sz w:val="24"/>
          <w:szCs w:val="24"/>
          <w:lang w:val="es-ES"/>
        </w:rPr>
        <w:t xml:space="preserve"> </w:t>
      </w:r>
      <w:r w:rsidRPr="0008667B">
        <w:rPr>
          <w:rFonts w:ascii="Corbel" w:hAnsi="Corbel"/>
          <w:sz w:val="24"/>
          <w:szCs w:val="24"/>
          <w:lang w:val="es-ES"/>
        </w:rPr>
        <w:t>completar</w:t>
      </w:r>
      <w:r w:rsidR="007B268F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65471C" w:rsidRPr="0008667B">
        <w:rPr>
          <w:rFonts w:ascii="Corbel" w:hAnsi="Corbel"/>
          <w:sz w:val="24"/>
          <w:szCs w:val="24"/>
          <w:lang w:val="es-ES"/>
        </w:rPr>
        <w:t xml:space="preserve">las actividades del curso intermedio para la docencia en línea, </w:t>
      </w:r>
      <w:r w:rsidR="007B268F" w:rsidRPr="0008667B">
        <w:rPr>
          <w:rFonts w:ascii="Corbel" w:hAnsi="Corbel"/>
          <w:sz w:val="24"/>
          <w:szCs w:val="24"/>
          <w:lang w:val="es-ES"/>
        </w:rPr>
        <w:t>durante las primeras c</w:t>
      </w:r>
      <w:r w:rsidR="00B83527" w:rsidRPr="0008667B">
        <w:rPr>
          <w:rFonts w:ascii="Corbel" w:hAnsi="Corbel"/>
          <w:sz w:val="24"/>
          <w:szCs w:val="24"/>
          <w:lang w:val="es-ES"/>
        </w:rPr>
        <w:t>uatro</w:t>
      </w:r>
      <w:r w:rsidR="007B268F" w:rsidRPr="0008667B">
        <w:rPr>
          <w:rFonts w:ascii="Corbel" w:hAnsi="Corbel"/>
          <w:sz w:val="24"/>
          <w:szCs w:val="24"/>
          <w:lang w:val="es-ES"/>
        </w:rPr>
        <w:t xml:space="preserve"> sema</w:t>
      </w:r>
      <w:r w:rsidR="00B83527" w:rsidRPr="0008667B">
        <w:rPr>
          <w:rFonts w:ascii="Corbel" w:hAnsi="Corbel"/>
          <w:sz w:val="24"/>
          <w:szCs w:val="24"/>
          <w:lang w:val="es-ES"/>
        </w:rPr>
        <w:t>nas</w:t>
      </w:r>
      <w:r w:rsidR="007B268F" w:rsidRPr="0008667B">
        <w:rPr>
          <w:rFonts w:ascii="Corbel" w:hAnsi="Corbel"/>
          <w:sz w:val="24"/>
          <w:szCs w:val="24"/>
          <w:lang w:val="es-ES"/>
        </w:rPr>
        <w:t xml:space="preserve"> del concurso</w:t>
      </w:r>
      <w:r w:rsidR="0008667B" w:rsidRPr="0008667B">
        <w:rPr>
          <w:rFonts w:ascii="Corbel" w:hAnsi="Corbel"/>
          <w:sz w:val="24"/>
          <w:szCs w:val="24"/>
          <w:lang w:val="es-ES"/>
        </w:rPr>
        <w:t>.</w:t>
      </w:r>
      <w:r w:rsidR="0065471C" w:rsidRPr="0008667B">
        <w:rPr>
          <w:rFonts w:ascii="Corbel" w:hAnsi="Corbel"/>
          <w:sz w:val="24"/>
          <w:szCs w:val="24"/>
          <w:lang w:val="es-ES"/>
        </w:rPr>
        <w:t xml:space="preserve"> </w:t>
      </w:r>
    </w:p>
    <w:p w14:paraId="5A88C9B1" w14:textId="3C1D6355" w:rsidR="00F3486B" w:rsidRPr="0008667B" w:rsidRDefault="00EB225A" w:rsidP="005F1B70">
      <w:pPr>
        <w:pStyle w:val="Prrafodelista"/>
        <w:numPr>
          <w:ilvl w:val="0"/>
          <w:numId w:val="3"/>
        </w:numPr>
        <w:jc w:val="both"/>
        <w:rPr>
          <w:rFonts w:ascii="Corbel" w:hAnsi="Corbel" w:cs="Century Gothic"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Diseño instruccional y planificación</w:t>
      </w:r>
      <w:r w:rsidRPr="0008667B">
        <w:rPr>
          <w:rFonts w:ascii="Corbel" w:hAnsi="Corbel" w:cs="Century Gothic"/>
          <w:sz w:val="24"/>
          <w:szCs w:val="24"/>
          <w:lang w:val="es-ES"/>
        </w:rPr>
        <w:t xml:space="preserve">: </w:t>
      </w:r>
      <w:r w:rsidR="0027749F" w:rsidRPr="0008667B">
        <w:rPr>
          <w:rFonts w:ascii="Corbel" w:hAnsi="Corbel" w:cs="Century Gothic"/>
          <w:sz w:val="24"/>
          <w:szCs w:val="24"/>
          <w:lang w:val="es-ES"/>
        </w:rPr>
        <w:t>Los/as docentes de los cursos seleccionados serán capacit</w:t>
      </w:r>
      <w:r w:rsidR="00500AA8" w:rsidRPr="0008667B">
        <w:rPr>
          <w:rFonts w:ascii="Corbel" w:hAnsi="Corbel" w:cs="Century Gothic"/>
          <w:sz w:val="24"/>
          <w:szCs w:val="24"/>
          <w:lang w:val="es-ES"/>
        </w:rPr>
        <w:t>ados en lo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>s principios</w:t>
      </w:r>
      <w:r w:rsidR="0027749F" w:rsidRPr="0008667B">
        <w:rPr>
          <w:rFonts w:ascii="Corbel" w:hAnsi="Corbel" w:cs="Century Gothic"/>
          <w:sz w:val="24"/>
          <w:szCs w:val="24"/>
          <w:lang w:val="es-ES"/>
        </w:rPr>
        <w:t xml:space="preserve"> de esta modalidad. </w:t>
      </w:r>
      <w:r w:rsidR="004852CD" w:rsidRPr="0008667B">
        <w:rPr>
          <w:rFonts w:ascii="Corbel" w:hAnsi="Corbel" w:cs="Century Gothic"/>
          <w:sz w:val="24"/>
          <w:szCs w:val="24"/>
          <w:lang w:val="es-ES"/>
        </w:rPr>
        <w:t xml:space="preserve">Los/las docentes contarán con el apoyo </w:t>
      </w:r>
      <w:r w:rsidR="0027749F" w:rsidRPr="0008667B">
        <w:rPr>
          <w:rFonts w:ascii="Corbel" w:hAnsi="Corbel" w:cs="Century Gothic"/>
          <w:sz w:val="24"/>
          <w:szCs w:val="24"/>
          <w:lang w:val="es-ES"/>
        </w:rPr>
        <w:t xml:space="preserve">de un equipo de diseño instruccional </w:t>
      </w:r>
      <w:r w:rsidR="004852CD" w:rsidRPr="0008667B">
        <w:rPr>
          <w:rFonts w:ascii="Corbel" w:hAnsi="Corbel" w:cs="Century Gothic"/>
          <w:sz w:val="24"/>
          <w:szCs w:val="24"/>
          <w:lang w:val="es-ES"/>
        </w:rPr>
        <w:t>para la planificación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 y modelación</w:t>
      </w:r>
      <w:r w:rsidR="004852CD" w:rsidRPr="0008667B">
        <w:rPr>
          <w:rFonts w:ascii="Corbel" w:hAnsi="Corbel" w:cs="Century Gothic"/>
          <w:sz w:val="24"/>
          <w:szCs w:val="24"/>
          <w:lang w:val="es-ES"/>
        </w:rPr>
        <w:t xml:space="preserve"> de sus cursos.</w:t>
      </w:r>
      <w:r w:rsidR="00D10B2E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>En esta etapa se organizan los contenidos en unidades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 xml:space="preserve"> acordes a los aprendizajes esperados, 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>se adopta la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 xml:space="preserve"> secuencia y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 estrategia de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liberación 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 xml:space="preserve">mediante hitos, se organizan y deciden cuáles actividades serán presenciales y cuáles serán en línea, se deciden los tiempos y se seleccionan 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las </w:t>
      </w:r>
      <w:r w:rsidR="00D10B2E" w:rsidRPr="0008667B">
        <w:rPr>
          <w:rFonts w:ascii="Corbel" w:hAnsi="Corbel" w:cs="Century Gothic"/>
          <w:sz w:val="24"/>
          <w:szCs w:val="24"/>
          <w:lang w:val="es-ES"/>
        </w:rPr>
        <w:t>her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ramientas tecnológicas 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>y recursos adecuado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s, 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>se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 diseñ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>a</w:t>
      </w:r>
      <w:r w:rsidR="00F373EF" w:rsidRPr="0008667B">
        <w:rPr>
          <w:rFonts w:ascii="Corbel" w:hAnsi="Corbel" w:cs="Century Gothic"/>
          <w:sz w:val="24"/>
          <w:szCs w:val="24"/>
          <w:lang w:val="es-ES"/>
        </w:rPr>
        <w:t xml:space="preserve"> del plan 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>de evaluaciones sumativas y formativas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 xml:space="preserve"> y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 la</w:t>
      </w:r>
      <w:r w:rsidR="00D10B2E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>estrategia de</w:t>
      </w:r>
      <w:r w:rsidR="00454E3F" w:rsidRPr="0008667B">
        <w:rPr>
          <w:rFonts w:ascii="Corbel" w:hAnsi="Corbel" w:cs="Century Gothic"/>
          <w:sz w:val="24"/>
          <w:szCs w:val="24"/>
          <w:lang w:val="es-ES"/>
        </w:rPr>
        <w:t xml:space="preserve"> seguimiento,</w:t>
      </w:r>
      <w:r w:rsidR="00232727" w:rsidRPr="0008667B">
        <w:rPr>
          <w:rFonts w:ascii="Corbel" w:hAnsi="Corbel" w:cs="Century Gothic"/>
          <w:sz w:val="24"/>
          <w:szCs w:val="24"/>
          <w:lang w:val="es-ES"/>
        </w:rPr>
        <w:t xml:space="preserve"> comunicación y retroalimentación</w:t>
      </w:r>
      <w:r w:rsidR="00D10B2E" w:rsidRPr="0008667B">
        <w:rPr>
          <w:rFonts w:ascii="Corbel" w:hAnsi="Corbel" w:cs="Century Gothic"/>
          <w:sz w:val="24"/>
          <w:szCs w:val="24"/>
          <w:lang w:val="es-ES"/>
        </w:rPr>
        <w:t xml:space="preserve">.  </w:t>
      </w:r>
    </w:p>
    <w:p w14:paraId="4CAE8369" w14:textId="77777777" w:rsidR="00F3486B" w:rsidRPr="0008667B" w:rsidRDefault="00EB225A" w:rsidP="005F1B70">
      <w:pPr>
        <w:pStyle w:val="Prrafodelista"/>
        <w:numPr>
          <w:ilvl w:val="0"/>
          <w:numId w:val="3"/>
        </w:numPr>
        <w:jc w:val="both"/>
        <w:rPr>
          <w:rFonts w:ascii="Corbel" w:hAnsi="Corbel" w:cs="Century Gothic"/>
          <w:sz w:val="24"/>
          <w:szCs w:val="24"/>
          <w:lang w:val="es-ES"/>
        </w:rPr>
      </w:pPr>
      <w:r w:rsidRPr="0008667B">
        <w:rPr>
          <w:rFonts w:ascii="Corbel" w:hAnsi="Corbel" w:cs="Century Gothic"/>
          <w:b/>
          <w:sz w:val="24"/>
          <w:szCs w:val="24"/>
          <w:lang w:val="es-ES"/>
        </w:rPr>
        <w:t>P</w:t>
      </w:r>
      <w:r w:rsidR="00F3486B" w:rsidRPr="0008667B">
        <w:rPr>
          <w:rFonts w:ascii="Corbel" w:hAnsi="Corbel" w:cs="Century Gothic"/>
          <w:b/>
          <w:sz w:val="24"/>
          <w:szCs w:val="24"/>
          <w:lang w:val="es-ES"/>
        </w:rPr>
        <w:t>roducción</w:t>
      </w:r>
      <w:r w:rsidR="00E250A3" w:rsidRPr="0008667B">
        <w:rPr>
          <w:rFonts w:ascii="Corbel" w:hAnsi="Corbel" w:cs="Century Gothic"/>
          <w:sz w:val="24"/>
          <w:szCs w:val="24"/>
          <w:lang w:val="es-ES"/>
        </w:rPr>
        <w:t xml:space="preserve">: </w:t>
      </w:r>
      <w:r w:rsidR="00A87654" w:rsidRPr="0008667B">
        <w:rPr>
          <w:rFonts w:ascii="Corbel" w:hAnsi="Corbel" w:cs="Century Gothic"/>
          <w:sz w:val="24"/>
          <w:szCs w:val="24"/>
          <w:lang w:val="es-ES"/>
        </w:rPr>
        <w:t>Las/lo</w:t>
      </w:r>
      <w:r w:rsidR="00C54DEF" w:rsidRPr="0008667B">
        <w:rPr>
          <w:rFonts w:ascii="Corbel" w:hAnsi="Corbel" w:cs="Century Gothic"/>
          <w:sz w:val="24"/>
          <w:szCs w:val="24"/>
          <w:lang w:val="es-ES"/>
        </w:rPr>
        <w:t>s docentes contarán con el trabajo de producción</w:t>
      </w:r>
      <w:r w:rsidR="00A87654" w:rsidRPr="0008667B">
        <w:rPr>
          <w:rFonts w:ascii="Corbel" w:hAnsi="Corbel" w:cs="Century Gothic"/>
          <w:sz w:val="24"/>
          <w:szCs w:val="24"/>
          <w:lang w:val="es-ES"/>
        </w:rPr>
        <w:t xml:space="preserve"> de profesionales de tecnologías educativas</w:t>
      </w:r>
      <w:r w:rsidR="00C54DEF" w:rsidRPr="0008667B">
        <w:rPr>
          <w:rFonts w:ascii="Corbel" w:hAnsi="Corbel" w:cs="Century Gothic"/>
          <w:sz w:val="24"/>
          <w:szCs w:val="24"/>
          <w:lang w:val="es-ES"/>
        </w:rPr>
        <w:t xml:space="preserve"> para la creación de los recursos de sus cursos</w:t>
      </w:r>
      <w:r w:rsidR="00FC3B6E" w:rsidRPr="0008667B">
        <w:rPr>
          <w:rFonts w:ascii="Corbel" w:hAnsi="Corbel" w:cs="Century Gothic"/>
          <w:sz w:val="24"/>
          <w:szCs w:val="24"/>
          <w:lang w:val="es-ES"/>
        </w:rPr>
        <w:t xml:space="preserve"> tales como videos, audios, </w:t>
      </w:r>
      <w:proofErr w:type="spellStart"/>
      <w:r w:rsidR="00FC3B6E" w:rsidRPr="0008667B">
        <w:rPr>
          <w:rFonts w:ascii="Corbel" w:hAnsi="Corbel" w:cs="Century Gothic"/>
          <w:i/>
          <w:sz w:val="24"/>
          <w:szCs w:val="24"/>
          <w:lang w:val="es-ES"/>
        </w:rPr>
        <w:t>motion</w:t>
      </w:r>
      <w:proofErr w:type="spellEnd"/>
      <w:r w:rsidR="00FC3B6E" w:rsidRPr="0008667B">
        <w:rPr>
          <w:rFonts w:ascii="Corbel" w:hAnsi="Corbel" w:cs="Century Gothic"/>
          <w:i/>
          <w:sz w:val="24"/>
          <w:szCs w:val="24"/>
          <w:lang w:val="es-ES"/>
        </w:rPr>
        <w:t xml:space="preserve"> </w:t>
      </w:r>
      <w:proofErr w:type="spellStart"/>
      <w:r w:rsidR="00FC3B6E" w:rsidRPr="0008667B">
        <w:rPr>
          <w:rFonts w:ascii="Corbel" w:hAnsi="Corbel" w:cs="Century Gothic"/>
          <w:i/>
          <w:sz w:val="24"/>
          <w:szCs w:val="24"/>
          <w:lang w:val="es-ES"/>
        </w:rPr>
        <w:t>graphics</w:t>
      </w:r>
      <w:proofErr w:type="spellEnd"/>
      <w:r w:rsidR="00FC3B6E" w:rsidRPr="0008667B">
        <w:rPr>
          <w:rFonts w:ascii="Corbel" w:hAnsi="Corbel" w:cs="Century Gothic"/>
          <w:sz w:val="24"/>
          <w:szCs w:val="24"/>
          <w:lang w:val="es-ES"/>
        </w:rPr>
        <w:t>, algunas gamificaciones</w:t>
      </w:r>
      <w:r w:rsidR="00C54DEF" w:rsidRPr="0008667B">
        <w:rPr>
          <w:rFonts w:ascii="Corbel" w:hAnsi="Corbel" w:cs="Century Gothic"/>
          <w:sz w:val="24"/>
          <w:szCs w:val="24"/>
          <w:lang w:val="es-ES"/>
        </w:rPr>
        <w:t xml:space="preserve">. </w:t>
      </w:r>
      <w:r w:rsidR="00E250A3" w:rsidRPr="0008667B">
        <w:rPr>
          <w:rFonts w:ascii="Corbel" w:hAnsi="Corbel" w:cs="Century Gothic"/>
          <w:sz w:val="24"/>
          <w:szCs w:val="24"/>
          <w:lang w:val="es-ES"/>
        </w:rPr>
        <w:t>En esta etapa se desarrolla</w:t>
      </w:r>
      <w:r w:rsidR="00C54DEF" w:rsidRPr="0008667B">
        <w:rPr>
          <w:rFonts w:ascii="Corbel" w:hAnsi="Corbel" w:cs="Century Gothic"/>
          <w:sz w:val="24"/>
          <w:szCs w:val="24"/>
          <w:lang w:val="es-ES"/>
        </w:rPr>
        <w:t xml:space="preserve"> la</w:t>
      </w:r>
      <w:r w:rsidR="00E250A3" w:rsidRPr="0008667B">
        <w:rPr>
          <w:rFonts w:ascii="Corbel" w:hAnsi="Corbel" w:cs="Century Gothic"/>
          <w:sz w:val="24"/>
          <w:szCs w:val="24"/>
          <w:lang w:val="es-ES"/>
        </w:rPr>
        <w:t xml:space="preserve"> identida</w:t>
      </w:r>
      <w:r w:rsidR="00C54DEF" w:rsidRPr="0008667B">
        <w:rPr>
          <w:rFonts w:ascii="Corbel" w:hAnsi="Corbel" w:cs="Century Gothic"/>
          <w:sz w:val="24"/>
          <w:szCs w:val="24"/>
          <w:lang w:val="es-ES"/>
        </w:rPr>
        <w:t xml:space="preserve">d visual y la gráfica del curso, </w:t>
      </w:r>
      <w:r w:rsidR="00E250A3" w:rsidRPr="0008667B">
        <w:rPr>
          <w:rFonts w:ascii="Corbel" w:hAnsi="Corbel" w:cs="Century Gothic"/>
          <w:sz w:val="24"/>
          <w:szCs w:val="24"/>
          <w:lang w:val="es-ES"/>
        </w:rPr>
        <w:t>y</w:t>
      </w:r>
      <w:r w:rsidR="002903AB" w:rsidRPr="0008667B">
        <w:rPr>
          <w:rFonts w:ascii="Corbel" w:hAnsi="Corbel" w:cs="Century Gothic"/>
          <w:sz w:val="24"/>
          <w:szCs w:val="24"/>
          <w:lang w:val="es-ES"/>
        </w:rPr>
        <w:t xml:space="preserve"> </w:t>
      </w:r>
      <w:r w:rsidR="00C54DEF" w:rsidRPr="0008667B">
        <w:rPr>
          <w:rFonts w:ascii="Corbel" w:hAnsi="Corbel" w:cs="Century Gothic"/>
          <w:sz w:val="24"/>
          <w:szCs w:val="24"/>
          <w:lang w:val="es-ES"/>
        </w:rPr>
        <w:t>se producen todos sus</w:t>
      </w:r>
      <w:r w:rsidR="00F3486B" w:rsidRPr="0008667B">
        <w:rPr>
          <w:rFonts w:ascii="Corbel" w:hAnsi="Corbel" w:cs="Century Gothic"/>
          <w:sz w:val="24"/>
          <w:szCs w:val="24"/>
          <w:lang w:val="es-ES"/>
        </w:rPr>
        <w:t xml:space="preserve"> materiales</w:t>
      </w:r>
      <w:r w:rsidR="002903AB" w:rsidRPr="0008667B">
        <w:rPr>
          <w:rFonts w:ascii="Corbel" w:hAnsi="Corbel" w:cs="Century Gothic"/>
          <w:sz w:val="24"/>
          <w:szCs w:val="24"/>
          <w:lang w:val="es-ES"/>
        </w:rPr>
        <w:t>.</w:t>
      </w:r>
    </w:p>
    <w:p w14:paraId="5DF43380" w14:textId="428C2E00" w:rsidR="00F3486B" w:rsidRPr="0008667B" w:rsidRDefault="00C54DEF" w:rsidP="005F1B70">
      <w:pPr>
        <w:pStyle w:val="Prrafodelista"/>
        <w:numPr>
          <w:ilvl w:val="0"/>
          <w:numId w:val="3"/>
        </w:num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b/>
          <w:sz w:val="24"/>
          <w:szCs w:val="24"/>
          <w:lang w:val="es-ES"/>
        </w:rPr>
        <w:lastRenderedPageBreak/>
        <w:t xml:space="preserve">Implementación </w:t>
      </w:r>
      <w:r w:rsidR="003F1D3F" w:rsidRPr="0008667B">
        <w:rPr>
          <w:rFonts w:ascii="Corbel" w:hAnsi="Corbel"/>
          <w:b/>
          <w:sz w:val="24"/>
          <w:szCs w:val="24"/>
          <w:lang w:val="es-ES"/>
        </w:rPr>
        <w:t>y acompañamiento</w:t>
      </w:r>
      <w:r w:rsidRPr="0008667B">
        <w:rPr>
          <w:rFonts w:ascii="Corbel" w:hAnsi="Corbel"/>
          <w:sz w:val="24"/>
          <w:szCs w:val="24"/>
          <w:lang w:val="es-ES"/>
        </w:rPr>
        <w:t>: Los cursos serán subidos a la plataforma por el equipo de Educación en Línea y serán revisados por las/los docentes.</w:t>
      </w:r>
      <w:r w:rsidR="004E7DE4" w:rsidRPr="0008667B">
        <w:rPr>
          <w:rFonts w:ascii="Corbel" w:hAnsi="Corbel"/>
          <w:sz w:val="24"/>
          <w:szCs w:val="24"/>
          <w:lang w:val="es-ES"/>
        </w:rPr>
        <w:t xml:space="preserve"> La última acción de esta etapa es la publicación de los cursos.</w:t>
      </w:r>
      <w:r w:rsidR="002903AB" w:rsidRPr="0008667B">
        <w:rPr>
          <w:rFonts w:ascii="Corbel" w:hAnsi="Corbel"/>
          <w:sz w:val="24"/>
          <w:szCs w:val="24"/>
          <w:lang w:val="es-ES"/>
        </w:rPr>
        <w:t xml:space="preserve"> </w:t>
      </w:r>
    </w:p>
    <w:p w14:paraId="55B3E738" w14:textId="2117A371" w:rsidR="00EB225A" w:rsidRPr="0008667B" w:rsidRDefault="003F1D3F" w:rsidP="005F1B70">
      <w:pPr>
        <w:pStyle w:val="Prrafodelista"/>
        <w:numPr>
          <w:ilvl w:val="0"/>
          <w:numId w:val="3"/>
        </w:num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b/>
          <w:sz w:val="24"/>
          <w:szCs w:val="24"/>
          <w:lang w:val="es-ES"/>
        </w:rPr>
        <w:t>Evaluación y mejora</w:t>
      </w:r>
      <w:r w:rsidR="00EB225A" w:rsidRPr="0008667B">
        <w:rPr>
          <w:rFonts w:ascii="Corbel" w:hAnsi="Corbel"/>
          <w:sz w:val="24"/>
          <w:szCs w:val="24"/>
          <w:lang w:val="es-ES"/>
        </w:rPr>
        <w:t xml:space="preserve">: </w:t>
      </w:r>
      <w:r w:rsidR="00C54DEF" w:rsidRPr="0008667B">
        <w:rPr>
          <w:rFonts w:ascii="Corbel" w:hAnsi="Corbel"/>
          <w:sz w:val="24"/>
          <w:szCs w:val="24"/>
          <w:lang w:val="es-ES"/>
        </w:rPr>
        <w:t>Habrá una sesión mensual de seguimiento donde participarán los/las docentes y el equipo de Educación en Línea</w:t>
      </w:r>
      <w:r w:rsidRPr="0008667B">
        <w:rPr>
          <w:rFonts w:ascii="Corbel" w:hAnsi="Corbel"/>
          <w:sz w:val="24"/>
          <w:szCs w:val="24"/>
          <w:lang w:val="es-ES"/>
        </w:rPr>
        <w:t xml:space="preserve">, revisarán </w:t>
      </w:r>
      <w:r w:rsidR="00D05D05" w:rsidRPr="0008667B">
        <w:rPr>
          <w:rFonts w:ascii="Corbel" w:hAnsi="Corbel"/>
          <w:sz w:val="24"/>
          <w:szCs w:val="24"/>
          <w:lang w:val="es-ES"/>
        </w:rPr>
        <w:t>de acuerdo con</w:t>
      </w:r>
      <w:r w:rsidR="00454E3F" w:rsidRPr="0008667B">
        <w:rPr>
          <w:rFonts w:ascii="Corbel" w:hAnsi="Corbel"/>
          <w:sz w:val="24"/>
          <w:szCs w:val="24"/>
          <w:lang w:val="es-ES"/>
        </w:rPr>
        <w:t xml:space="preserve"> </w:t>
      </w:r>
      <w:r w:rsidR="00D05D05" w:rsidRPr="0008667B">
        <w:rPr>
          <w:rFonts w:ascii="Corbel" w:hAnsi="Corbel"/>
          <w:sz w:val="24"/>
          <w:szCs w:val="24"/>
          <w:lang w:val="es-ES"/>
        </w:rPr>
        <w:t xml:space="preserve">la rúbrica institucional, basada en </w:t>
      </w:r>
      <w:r w:rsidR="00454E3F" w:rsidRPr="0008667B">
        <w:rPr>
          <w:rFonts w:ascii="Corbel" w:hAnsi="Corbel"/>
          <w:sz w:val="24"/>
          <w:szCs w:val="24"/>
          <w:lang w:val="es-ES"/>
        </w:rPr>
        <w:t>estándares e</w:t>
      </w:r>
      <w:r w:rsidR="00C54DEF" w:rsidRPr="0008667B">
        <w:rPr>
          <w:rFonts w:ascii="Corbel" w:hAnsi="Corbel"/>
          <w:sz w:val="24"/>
          <w:szCs w:val="24"/>
          <w:lang w:val="es-ES"/>
        </w:rPr>
        <w:t xml:space="preserve"> indicadores validados por la literatura y a la experiencia docent</w:t>
      </w:r>
      <w:r w:rsidR="002903AB" w:rsidRPr="0008667B">
        <w:rPr>
          <w:rFonts w:ascii="Corbel" w:hAnsi="Corbel"/>
          <w:sz w:val="24"/>
          <w:szCs w:val="24"/>
          <w:lang w:val="es-ES"/>
        </w:rPr>
        <w:t>e del semestre, se evaluará el d</w:t>
      </w:r>
      <w:r w:rsidR="00C54DEF" w:rsidRPr="0008667B">
        <w:rPr>
          <w:rFonts w:ascii="Corbel" w:hAnsi="Corbel"/>
          <w:sz w:val="24"/>
          <w:szCs w:val="24"/>
          <w:lang w:val="es-ES"/>
        </w:rPr>
        <w:t xml:space="preserve">iseño del curso y se harán los ajustes pertinentes. </w:t>
      </w:r>
    </w:p>
    <w:p w14:paraId="71BA3E29" w14:textId="77777777" w:rsidR="00C54DEF" w:rsidRPr="0008667B" w:rsidRDefault="00C54DEF" w:rsidP="00C54DEF">
      <w:pPr>
        <w:pStyle w:val="Prrafodelista"/>
        <w:rPr>
          <w:rFonts w:ascii="Corbel" w:hAnsi="Corbel"/>
          <w:b/>
          <w:sz w:val="24"/>
          <w:szCs w:val="24"/>
          <w:lang w:val="es-ES"/>
        </w:rPr>
      </w:pPr>
    </w:p>
    <w:p w14:paraId="10EF9D8A" w14:textId="16D040D9" w:rsidR="00C54DEF" w:rsidRPr="0008667B" w:rsidRDefault="00C54DEF" w:rsidP="005F1B70">
      <w:pPr>
        <w:pStyle w:val="Prrafodelista"/>
        <w:numPr>
          <w:ilvl w:val="0"/>
          <w:numId w:val="2"/>
        </w:num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b/>
          <w:sz w:val="24"/>
          <w:szCs w:val="24"/>
          <w:lang w:val="es-ES"/>
        </w:rPr>
        <w:t>Cronograma</w:t>
      </w:r>
      <w:r w:rsidR="005D20ED" w:rsidRPr="0008667B">
        <w:rPr>
          <w:rFonts w:ascii="Corbel" w:hAnsi="Corbel"/>
          <w:b/>
          <w:sz w:val="24"/>
          <w:szCs w:val="24"/>
          <w:lang w:val="es-ES"/>
        </w:rPr>
        <w:t xml:space="preserve"> concurso</w:t>
      </w:r>
      <w:r w:rsidRPr="0008667B">
        <w:rPr>
          <w:rFonts w:ascii="Corbel" w:hAnsi="Corbel"/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0"/>
        <w:gridCol w:w="2802"/>
        <w:gridCol w:w="3246"/>
      </w:tblGrid>
      <w:tr w:rsidR="003E78C9" w:rsidRPr="0008667B" w14:paraId="005667BB" w14:textId="77777777" w:rsidTr="005D20ED">
        <w:tc>
          <w:tcPr>
            <w:tcW w:w="2780" w:type="dxa"/>
          </w:tcPr>
          <w:p w14:paraId="537B6750" w14:textId="77777777" w:rsidR="003E78C9" w:rsidRPr="0008667B" w:rsidRDefault="003E78C9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FECHAS</w:t>
            </w:r>
          </w:p>
        </w:tc>
        <w:tc>
          <w:tcPr>
            <w:tcW w:w="2802" w:type="dxa"/>
          </w:tcPr>
          <w:p w14:paraId="40373A09" w14:textId="77777777" w:rsidR="003E78C9" w:rsidRPr="0008667B" w:rsidRDefault="003E78C9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3246" w:type="dxa"/>
          </w:tcPr>
          <w:p w14:paraId="21BA3A2C" w14:textId="77777777" w:rsidR="003E78C9" w:rsidRPr="0008667B" w:rsidRDefault="003E78C9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RESPONSABLE</w:t>
            </w:r>
          </w:p>
        </w:tc>
      </w:tr>
      <w:tr w:rsidR="003E78C9" w:rsidRPr="00DE10C5" w14:paraId="2E6B86CF" w14:textId="77777777" w:rsidTr="005D20ED">
        <w:tc>
          <w:tcPr>
            <w:tcW w:w="2780" w:type="dxa"/>
          </w:tcPr>
          <w:p w14:paraId="0DD617D3" w14:textId="73F4EC2A" w:rsidR="000306AD" w:rsidRPr="0008667B" w:rsidRDefault="00786B6A" w:rsidP="00B65816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 xml:space="preserve">Hasta </w:t>
            </w:r>
            <w:r w:rsidR="00B83527" w:rsidRPr="0008667B">
              <w:rPr>
                <w:rFonts w:ascii="Corbel" w:hAnsi="Corbel"/>
                <w:sz w:val="24"/>
                <w:szCs w:val="24"/>
                <w:lang w:val="es-ES"/>
              </w:rPr>
              <w:t>16 de marzo</w:t>
            </w:r>
          </w:p>
        </w:tc>
        <w:tc>
          <w:tcPr>
            <w:tcW w:w="2802" w:type="dxa"/>
          </w:tcPr>
          <w:p w14:paraId="695CB78B" w14:textId="77777777" w:rsidR="003E78C9" w:rsidRPr="0008667B" w:rsidRDefault="00057E56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Postulaciones</w:t>
            </w:r>
          </w:p>
        </w:tc>
        <w:tc>
          <w:tcPr>
            <w:tcW w:w="3246" w:type="dxa"/>
          </w:tcPr>
          <w:p w14:paraId="24FA390E" w14:textId="77777777" w:rsidR="003E78C9" w:rsidRPr="0008667B" w:rsidRDefault="00057E56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Educación en Línea (EDL)/Docentes</w:t>
            </w:r>
          </w:p>
        </w:tc>
      </w:tr>
      <w:tr w:rsidR="003E78C9" w:rsidRPr="0008667B" w14:paraId="1137C8F7" w14:textId="77777777" w:rsidTr="005D20ED">
        <w:tc>
          <w:tcPr>
            <w:tcW w:w="2780" w:type="dxa"/>
          </w:tcPr>
          <w:p w14:paraId="6E1F79EE" w14:textId="3B6DDDFF" w:rsidR="000306AD" w:rsidRPr="0008667B" w:rsidRDefault="00B83527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14</w:t>
            </w:r>
            <w:r w:rsidR="000306AD" w:rsidRPr="0008667B">
              <w:rPr>
                <w:rFonts w:ascii="Corbel" w:hAnsi="Corbel"/>
                <w:sz w:val="24"/>
                <w:szCs w:val="24"/>
                <w:lang w:val="es-ES"/>
              </w:rPr>
              <w:t xml:space="preserve"> de </w:t>
            </w: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marzo</w:t>
            </w:r>
            <w:r w:rsidR="000306AD" w:rsidRPr="0008667B">
              <w:rPr>
                <w:rFonts w:ascii="Corbel" w:hAnsi="Corbel"/>
                <w:sz w:val="24"/>
                <w:szCs w:val="24"/>
                <w:lang w:val="es-ES"/>
              </w:rPr>
              <w:t xml:space="preserve"> </w:t>
            </w:r>
            <w:r w:rsidR="005F1B70" w:rsidRPr="0008667B">
              <w:rPr>
                <w:rFonts w:ascii="Corbel" w:hAnsi="Corbel"/>
                <w:sz w:val="24"/>
                <w:szCs w:val="24"/>
                <w:lang w:val="es-ES"/>
              </w:rPr>
              <w:t>16 horas</w:t>
            </w:r>
          </w:p>
        </w:tc>
        <w:tc>
          <w:tcPr>
            <w:tcW w:w="2802" w:type="dxa"/>
          </w:tcPr>
          <w:p w14:paraId="48958B48" w14:textId="35BD32AE" w:rsidR="003E78C9" w:rsidRPr="0008667B" w:rsidRDefault="00057E56" w:rsidP="008A7288">
            <w:pPr>
              <w:jc w:val="both"/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>Reunión preguntas y dudas</w:t>
            </w:r>
            <w:r w:rsidR="00531EB7" w:rsidRPr="0008667B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5F1B70" w:rsidRPr="0008667B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 xml:space="preserve"> sobre concurso </w:t>
            </w:r>
          </w:p>
        </w:tc>
        <w:tc>
          <w:tcPr>
            <w:tcW w:w="3246" w:type="dxa"/>
          </w:tcPr>
          <w:p w14:paraId="7B1C6C22" w14:textId="77777777" w:rsidR="007D479B" w:rsidRPr="0008667B" w:rsidRDefault="00057E56" w:rsidP="00786B6A">
            <w:pPr>
              <w:jc w:val="both"/>
            </w:pPr>
            <w:r w:rsidRPr="0008667B">
              <w:rPr>
                <w:rFonts w:ascii="Corbel" w:hAnsi="Corbel"/>
                <w:sz w:val="24"/>
                <w:szCs w:val="24"/>
              </w:rPr>
              <w:t>EDL</w:t>
            </w:r>
            <w:r w:rsidR="007D479B" w:rsidRPr="0008667B">
              <w:rPr>
                <w:rFonts w:ascii="Corbel" w:hAnsi="Corbel"/>
                <w:sz w:val="24"/>
                <w:szCs w:val="24"/>
              </w:rPr>
              <w:t xml:space="preserve"> link</w:t>
            </w:r>
          </w:p>
          <w:p w14:paraId="2C0D31AF" w14:textId="1FFE702F" w:rsidR="00786B6A" w:rsidRPr="0008667B" w:rsidRDefault="005D20ED" w:rsidP="00786B6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8667B">
              <w:rPr>
                <w:rFonts w:ascii="Corbel" w:hAnsi="Corbel"/>
                <w:sz w:val="24"/>
                <w:szCs w:val="24"/>
              </w:rPr>
              <w:t>https://zoom.us/j/92714683312</w:t>
            </w:r>
          </w:p>
        </w:tc>
      </w:tr>
      <w:tr w:rsidR="003E78C9" w:rsidRPr="0008667B" w14:paraId="41D5D8BE" w14:textId="77777777" w:rsidTr="005D20ED">
        <w:tc>
          <w:tcPr>
            <w:tcW w:w="2780" w:type="dxa"/>
          </w:tcPr>
          <w:p w14:paraId="24255CA9" w14:textId="3A4385D0" w:rsidR="000306AD" w:rsidRPr="0008667B" w:rsidRDefault="00B83527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21</w:t>
            </w:r>
            <w:r w:rsidR="00937B35" w:rsidRPr="0008667B">
              <w:rPr>
                <w:rFonts w:ascii="Corbel" w:hAnsi="Corbel"/>
                <w:sz w:val="24"/>
                <w:szCs w:val="24"/>
                <w:lang w:val="es-ES"/>
              </w:rPr>
              <w:t xml:space="preserve"> de </w:t>
            </w: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marzo</w:t>
            </w:r>
          </w:p>
        </w:tc>
        <w:tc>
          <w:tcPr>
            <w:tcW w:w="2802" w:type="dxa"/>
          </w:tcPr>
          <w:p w14:paraId="48608A53" w14:textId="77777777" w:rsidR="003E78C9" w:rsidRPr="0008667B" w:rsidRDefault="00057E56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Resultados</w:t>
            </w:r>
          </w:p>
        </w:tc>
        <w:tc>
          <w:tcPr>
            <w:tcW w:w="3246" w:type="dxa"/>
          </w:tcPr>
          <w:p w14:paraId="3AA75E35" w14:textId="77777777" w:rsidR="003E78C9" w:rsidRPr="0008667B" w:rsidRDefault="00057E56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EDL</w:t>
            </w:r>
          </w:p>
        </w:tc>
      </w:tr>
      <w:tr w:rsidR="00C22E5E" w:rsidRPr="0008667B" w14:paraId="028A6AE8" w14:textId="77777777" w:rsidTr="005D20ED">
        <w:tc>
          <w:tcPr>
            <w:tcW w:w="2780" w:type="dxa"/>
          </w:tcPr>
          <w:p w14:paraId="0C66B928" w14:textId="526094D8" w:rsidR="000306AD" w:rsidRPr="0008667B" w:rsidRDefault="00B83527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23 de marzo</w:t>
            </w:r>
            <w:r w:rsidR="00093C43" w:rsidRPr="0008667B">
              <w:rPr>
                <w:rFonts w:ascii="Corbel" w:hAnsi="Corbel"/>
                <w:sz w:val="24"/>
                <w:szCs w:val="24"/>
                <w:lang w:val="es-ES"/>
              </w:rPr>
              <w:t xml:space="preserve"> 17</w:t>
            </w: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:</w:t>
            </w:r>
            <w:r w:rsidR="00093C43" w:rsidRPr="0008667B">
              <w:rPr>
                <w:rFonts w:ascii="Corbel" w:hAnsi="Corbel"/>
                <w:sz w:val="24"/>
                <w:szCs w:val="24"/>
                <w:lang w:val="es-ES"/>
              </w:rPr>
              <w:t>30</w:t>
            </w:r>
          </w:p>
        </w:tc>
        <w:tc>
          <w:tcPr>
            <w:tcW w:w="2802" w:type="dxa"/>
          </w:tcPr>
          <w:p w14:paraId="5BD9F0F9" w14:textId="2535ABE8" w:rsidR="00C22E5E" w:rsidRPr="0008667B" w:rsidRDefault="00C22E5E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Primera reunión: flujo de trabajo</w:t>
            </w:r>
            <w:r w:rsidR="0044637B" w:rsidRPr="0008667B">
              <w:rPr>
                <w:rFonts w:ascii="Corbel" w:hAnsi="Corbel"/>
                <w:sz w:val="24"/>
                <w:szCs w:val="24"/>
                <w:lang w:val="es-ES"/>
              </w:rPr>
              <w:t>,</w:t>
            </w:r>
            <w:r w:rsidRPr="0008667B">
              <w:rPr>
                <w:rFonts w:ascii="Corbel" w:hAnsi="Corbel"/>
                <w:sz w:val="24"/>
                <w:szCs w:val="24"/>
                <w:lang w:val="es-ES"/>
              </w:rPr>
              <w:t xml:space="preserve"> etapas y plazos</w:t>
            </w:r>
          </w:p>
        </w:tc>
        <w:tc>
          <w:tcPr>
            <w:tcW w:w="3246" w:type="dxa"/>
          </w:tcPr>
          <w:p w14:paraId="52FE5832" w14:textId="1A76CB4B" w:rsidR="00C22E5E" w:rsidRPr="0008667B" w:rsidRDefault="00C22E5E" w:rsidP="008A7288">
            <w:pPr>
              <w:jc w:val="both"/>
              <w:rPr>
                <w:rFonts w:ascii="Corbel" w:hAnsi="Corbel"/>
                <w:sz w:val="24"/>
                <w:szCs w:val="24"/>
                <w:lang w:val="es-ES"/>
              </w:rPr>
            </w:pPr>
            <w:r w:rsidRPr="0008667B">
              <w:rPr>
                <w:rFonts w:ascii="Corbel" w:hAnsi="Corbel"/>
                <w:sz w:val="24"/>
                <w:szCs w:val="24"/>
                <w:lang w:val="es-ES"/>
              </w:rPr>
              <w:t>EDL</w:t>
            </w:r>
          </w:p>
        </w:tc>
      </w:tr>
    </w:tbl>
    <w:p w14:paraId="7DD67316" w14:textId="77777777" w:rsidR="003E78C9" w:rsidRPr="0008667B" w:rsidRDefault="003E78C9" w:rsidP="008A7288">
      <w:pPr>
        <w:jc w:val="both"/>
        <w:rPr>
          <w:rFonts w:ascii="Corbel" w:hAnsi="Corbel"/>
          <w:sz w:val="24"/>
          <w:szCs w:val="24"/>
          <w:lang w:val="es-ES"/>
        </w:rPr>
      </w:pPr>
    </w:p>
    <w:p w14:paraId="532515E3" w14:textId="5979F314" w:rsidR="00BA5DE3" w:rsidRDefault="002903AB" w:rsidP="005D20ED">
      <w:pPr>
        <w:jc w:val="both"/>
        <w:rPr>
          <w:rFonts w:ascii="Corbel" w:hAnsi="Corbel"/>
          <w:sz w:val="24"/>
          <w:szCs w:val="24"/>
          <w:lang w:val="es-ES"/>
        </w:rPr>
      </w:pPr>
      <w:r w:rsidRPr="0008667B">
        <w:rPr>
          <w:rFonts w:ascii="Corbel" w:hAnsi="Corbel"/>
          <w:sz w:val="24"/>
          <w:szCs w:val="24"/>
          <w:lang w:val="es-ES"/>
        </w:rPr>
        <w:t xml:space="preserve">Las consultas se deben dirigir a </w:t>
      </w:r>
      <w:hyperlink r:id="rId10" w:history="1">
        <w:r w:rsidRPr="0008667B">
          <w:rPr>
            <w:rStyle w:val="Hipervnculo"/>
            <w:rFonts w:ascii="Corbel" w:hAnsi="Corbel"/>
            <w:sz w:val="24"/>
            <w:szCs w:val="24"/>
            <w:lang w:val="es-ES"/>
          </w:rPr>
          <w:t>educacionenlinea@mail.udp.cl</w:t>
        </w:r>
      </w:hyperlink>
      <w:r w:rsidRPr="0008667B">
        <w:rPr>
          <w:rFonts w:ascii="Corbel" w:hAnsi="Corbel"/>
          <w:sz w:val="24"/>
          <w:szCs w:val="24"/>
          <w:lang w:val="es-ES"/>
        </w:rPr>
        <w:t>, indicando en el asunto del correo “Consulta Concurso Semipresenciale</w:t>
      </w:r>
      <w:r w:rsidRPr="007D479B">
        <w:rPr>
          <w:rFonts w:ascii="Corbel" w:hAnsi="Corbel"/>
          <w:sz w:val="24"/>
          <w:szCs w:val="24"/>
          <w:lang w:val="es-ES"/>
        </w:rPr>
        <w:t>s</w:t>
      </w:r>
      <w:r w:rsidR="007D479B" w:rsidRPr="007D479B">
        <w:rPr>
          <w:rFonts w:ascii="Corbel" w:hAnsi="Corbel"/>
          <w:sz w:val="24"/>
          <w:szCs w:val="24"/>
          <w:lang w:val="es-ES"/>
        </w:rPr>
        <w:t xml:space="preserve"> </w:t>
      </w:r>
      <w:r w:rsidR="0065471C">
        <w:rPr>
          <w:rFonts w:ascii="Corbel" w:hAnsi="Corbel"/>
          <w:sz w:val="24"/>
          <w:szCs w:val="24"/>
          <w:lang w:val="es-ES"/>
        </w:rPr>
        <w:t>5</w:t>
      </w:r>
      <w:r w:rsidRPr="007D479B">
        <w:rPr>
          <w:rFonts w:ascii="Corbel" w:hAnsi="Corbel"/>
          <w:sz w:val="24"/>
          <w:szCs w:val="24"/>
          <w:lang w:val="es-ES"/>
        </w:rPr>
        <w:t>”</w:t>
      </w:r>
    </w:p>
    <w:p w14:paraId="366F2E31" w14:textId="59401A2C" w:rsidR="007E09EE" w:rsidRPr="00BA5DE3" w:rsidRDefault="007E09EE" w:rsidP="005D20ED">
      <w:pPr>
        <w:jc w:val="both"/>
        <w:rPr>
          <w:lang w:val="es-ES"/>
        </w:rPr>
      </w:pPr>
      <w:r>
        <w:rPr>
          <w:rFonts w:ascii="Corbel" w:hAnsi="Corbel"/>
          <w:sz w:val="24"/>
          <w:szCs w:val="24"/>
          <w:lang w:val="es-ES"/>
        </w:rPr>
        <w:t>Descargar formulario de postulación</w:t>
      </w:r>
      <w:r w:rsidR="00ED5F87">
        <w:rPr>
          <w:rFonts w:ascii="Corbel" w:hAnsi="Corbel"/>
          <w:sz w:val="24"/>
          <w:szCs w:val="24"/>
          <w:lang w:val="es-ES"/>
        </w:rPr>
        <w:t xml:space="preserve"> </w:t>
      </w:r>
      <w:hyperlink r:id="rId11" w:history="1">
        <w:r w:rsidR="00ED5F87" w:rsidRPr="00255FCE">
          <w:rPr>
            <w:rStyle w:val="Hipervnculo"/>
            <w:rFonts w:ascii="Corbel" w:hAnsi="Corbel"/>
            <w:b/>
            <w:bCs/>
            <w:sz w:val="24"/>
            <w:szCs w:val="24"/>
            <w:lang w:val="es-ES"/>
          </w:rPr>
          <w:t>aquí</w:t>
        </w:r>
      </w:hyperlink>
    </w:p>
    <w:sectPr w:rsidR="007E09EE" w:rsidRPr="00BA5DE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3B78" w14:textId="77777777" w:rsidR="00ED1C90" w:rsidRDefault="00ED1C90" w:rsidP="00691CF3">
      <w:pPr>
        <w:spacing w:after="0" w:line="240" w:lineRule="auto"/>
      </w:pPr>
      <w:r>
        <w:separator/>
      </w:r>
    </w:p>
  </w:endnote>
  <w:endnote w:type="continuationSeparator" w:id="0">
    <w:p w14:paraId="12651A7E" w14:textId="77777777" w:rsidR="00ED1C90" w:rsidRDefault="00ED1C90" w:rsidP="0069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EC5D" w14:textId="77777777" w:rsidR="00ED1C90" w:rsidRDefault="00ED1C90" w:rsidP="00691CF3">
      <w:pPr>
        <w:spacing w:after="0" w:line="240" w:lineRule="auto"/>
      </w:pPr>
      <w:r>
        <w:separator/>
      </w:r>
    </w:p>
  </w:footnote>
  <w:footnote w:type="continuationSeparator" w:id="0">
    <w:p w14:paraId="19C84763" w14:textId="77777777" w:rsidR="00ED1C90" w:rsidRDefault="00ED1C90" w:rsidP="0069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47C9" w14:textId="04C40256" w:rsidR="00691CF3" w:rsidRDefault="00E4242A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64AACF72" wp14:editId="232D95CC">
          <wp:simplePos x="0" y="0"/>
          <wp:positionH relativeFrom="column">
            <wp:posOffset>4526280</wp:posOffset>
          </wp:positionH>
          <wp:positionV relativeFrom="paragraph">
            <wp:posOffset>193040</wp:posOffset>
          </wp:positionV>
          <wp:extent cx="1426210" cy="415290"/>
          <wp:effectExtent l="0" t="0" r="2540" b="3810"/>
          <wp:wrapThrough wrapText="bothSides">
            <wp:wrapPolygon edited="0">
              <wp:start x="0" y="0"/>
              <wp:lineTo x="0" y="20807"/>
              <wp:lineTo x="21350" y="20807"/>
              <wp:lineTo x="21350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fi-chic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w:drawing>
        <wp:inline distT="0" distB="0" distL="0" distR="0" wp14:anchorId="48C91EFE" wp14:editId="66B6DB20">
          <wp:extent cx="1152525" cy="1047528"/>
          <wp:effectExtent l="0" t="0" r="0" b="0"/>
          <wp:docPr id="47" name="Imagen 47" descr="../../../../Desktop/Logotipo%20-%20Ministerio%20de%20Educacion/Logo%20Mineduc%20SIN%20SLOGAN/01-Mineduc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Logotipo%20-%20Ministerio%20de%20Educacion/Logo%20Mineduc%20SIN%20SLOGAN/01-Mineduc-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869" cy="108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E9A4554" wp14:editId="2F62882D">
          <wp:extent cx="1628775" cy="1619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77E"/>
    <w:multiLevelType w:val="hybridMultilevel"/>
    <w:tmpl w:val="9CD2CD52"/>
    <w:lvl w:ilvl="0" w:tplc="6E449E6A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339FB"/>
    <w:multiLevelType w:val="hybridMultilevel"/>
    <w:tmpl w:val="09E63D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A46FE"/>
    <w:multiLevelType w:val="hybridMultilevel"/>
    <w:tmpl w:val="9FBA18D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6F"/>
    <w:rsid w:val="000306AD"/>
    <w:rsid w:val="00044725"/>
    <w:rsid w:val="00057E56"/>
    <w:rsid w:val="0008667B"/>
    <w:rsid w:val="00093C43"/>
    <w:rsid w:val="000D0D0C"/>
    <w:rsid w:val="000D7921"/>
    <w:rsid w:val="000F5481"/>
    <w:rsid w:val="001069F7"/>
    <w:rsid w:val="0012017B"/>
    <w:rsid w:val="00165873"/>
    <w:rsid w:val="00181BE9"/>
    <w:rsid w:val="0019531F"/>
    <w:rsid w:val="00197A20"/>
    <w:rsid w:val="001D7503"/>
    <w:rsid w:val="001F7A7D"/>
    <w:rsid w:val="00225F4D"/>
    <w:rsid w:val="00232727"/>
    <w:rsid w:val="00255FCE"/>
    <w:rsid w:val="0027749F"/>
    <w:rsid w:val="002903AB"/>
    <w:rsid w:val="00321C77"/>
    <w:rsid w:val="00332A48"/>
    <w:rsid w:val="0038737B"/>
    <w:rsid w:val="003C3433"/>
    <w:rsid w:val="003E78C9"/>
    <w:rsid w:val="003F1D3F"/>
    <w:rsid w:val="00400C3D"/>
    <w:rsid w:val="0044637B"/>
    <w:rsid w:val="00454E3F"/>
    <w:rsid w:val="004852CD"/>
    <w:rsid w:val="004E7DE4"/>
    <w:rsid w:val="004F1A86"/>
    <w:rsid w:val="004F74F5"/>
    <w:rsid w:val="00500AA8"/>
    <w:rsid w:val="00514464"/>
    <w:rsid w:val="00520D1E"/>
    <w:rsid w:val="00531EB7"/>
    <w:rsid w:val="00533A9F"/>
    <w:rsid w:val="005347DF"/>
    <w:rsid w:val="00552933"/>
    <w:rsid w:val="00565BBC"/>
    <w:rsid w:val="00574C29"/>
    <w:rsid w:val="005A4F59"/>
    <w:rsid w:val="005D20ED"/>
    <w:rsid w:val="005F1B70"/>
    <w:rsid w:val="0061311E"/>
    <w:rsid w:val="0065471C"/>
    <w:rsid w:val="006549F7"/>
    <w:rsid w:val="00673577"/>
    <w:rsid w:val="00691CF3"/>
    <w:rsid w:val="006A596E"/>
    <w:rsid w:val="006D6AA6"/>
    <w:rsid w:val="006F677F"/>
    <w:rsid w:val="007051E6"/>
    <w:rsid w:val="00716892"/>
    <w:rsid w:val="00786B6A"/>
    <w:rsid w:val="007A101B"/>
    <w:rsid w:val="007B268F"/>
    <w:rsid w:val="007B4CA7"/>
    <w:rsid w:val="007B5190"/>
    <w:rsid w:val="007D479B"/>
    <w:rsid w:val="007E09EE"/>
    <w:rsid w:val="007F3736"/>
    <w:rsid w:val="008A7288"/>
    <w:rsid w:val="008C7CE5"/>
    <w:rsid w:val="008E12F3"/>
    <w:rsid w:val="008E586F"/>
    <w:rsid w:val="00904386"/>
    <w:rsid w:val="00921173"/>
    <w:rsid w:val="00931213"/>
    <w:rsid w:val="00937B35"/>
    <w:rsid w:val="00954420"/>
    <w:rsid w:val="00955DBE"/>
    <w:rsid w:val="00994E6C"/>
    <w:rsid w:val="009A1C24"/>
    <w:rsid w:val="009F7465"/>
    <w:rsid w:val="00A338CB"/>
    <w:rsid w:val="00A87654"/>
    <w:rsid w:val="00A95B49"/>
    <w:rsid w:val="00B21264"/>
    <w:rsid w:val="00B364F2"/>
    <w:rsid w:val="00B45718"/>
    <w:rsid w:val="00B65816"/>
    <w:rsid w:val="00B80EE5"/>
    <w:rsid w:val="00B83527"/>
    <w:rsid w:val="00BA5DE3"/>
    <w:rsid w:val="00BD07D5"/>
    <w:rsid w:val="00BD1FEB"/>
    <w:rsid w:val="00C22E5E"/>
    <w:rsid w:val="00C272CC"/>
    <w:rsid w:val="00C343E9"/>
    <w:rsid w:val="00C54DEF"/>
    <w:rsid w:val="00C77E6B"/>
    <w:rsid w:val="00CC0E03"/>
    <w:rsid w:val="00D05D05"/>
    <w:rsid w:val="00D10B2E"/>
    <w:rsid w:val="00D33F0D"/>
    <w:rsid w:val="00D64935"/>
    <w:rsid w:val="00D85A0D"/>
    <w:rsid w:val="00DC33F8"/>
    <w:rsid w:val="00DE10C5"/>
    <w:rsid w:val="00E250A3"/>
    <w:rsid w:val="00E4242A"/>
    <w:rsid w:val="00E96A68"/>
    <w:rsid w:val="00EB09D8"/>
    <w:rsid w:val="00EB225A"/>
    <w:rsid w:val="00EC2461"/>
    <w:rsid w:val="00ED1C90"/>
    <w:rsid w:val="00ED5F87"/>
    <w:rsid w:val="00EE114A"/>
    <w:rsid w:val="00F3486B"/>
    <w:rsid w:val="00F373EF"/>
    <w:rsid w:val="00F60417"/>
    <w:rsid w:val="00F72E48"/>
    <w:rsid w:val="00F7441A"/>
    <w:rsid w:val="00F82005"/>
    <w:rsid w:val="00FB4223"/>
    <w:rsid w:val="00F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2EA39E"/>
  <w15:chartTrackingRefBased/>
  <w15:docId w15:val="{9D5B2C35-DB00-4420-B341-FCADB07F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8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03AB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6A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6A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A6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CF3"/>
  </w:style>
  <w:style w:type="paragraph" w:styleId="Piedepgina">
    <w:name w:val="footer"/>
    <w:basedOn w:val="Normal"/>
    <w:link w:val="PiedepginaCar"/>
    <w:uiPriority w:val="99"/>
    <w:unhideWhenUsed/>
    <w:rsid w:val="0069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CF3"/>
  </w:style>
  <w:style w:type="paragraph" w:customStyle="1" w:styleId="titular2DFI">
    <w:name w:val="titular 2 DFI"/>
    <w:basedOn w:val="Normal"/>
    <w:qFormat/>
    <w:rsid w:val="00E4242A"/>
    <w:pPr>
      <w:tabs>
        <w:tab w:val="left" w:pos="1349"/>
        <w:tab w:val="right" w:pos="2268"/>
      </w:tabs>
      <w:spacing w:after="0" w:line="240" w:lineRule="auto"/>
      <w:ind w:left="1349" w:right="1325"/>
      <w:jc w:val="center"/>
    </w:pPr>
    <w:rPr>
      <w:rFonts w:ascii="Verdana" w:hAnsi="Verdana"/>
      <w:color w:val="595959" w:themeColor="text1" w:themeTint="A6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D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enlinea@mail.udp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SQJL_esCL978CL978&amp;q=motion+graphics&amp;spell=1&amp;sa=X&amp;ved=2ahUKEwiqyt_Jxqr2AhUiIbkGHXGWBFMQkeECKAB6BAgDED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aFo-nrK60LozfLRz7O_Ibbyaa6W2MKa5/edit?usp=sharing&amp;ouid=115093324377620689171&amp;rtpof=true&amp;sd=tru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ducacionenlinea@mail.udp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aFo-nrK60LozfLRz7O_Ibbyaa6W2MKa5/edit?usp=sharing&amp;ouid=115093324377620689171&amp;rtpof=true&amp;sd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1314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José Eduardo Peirano Chat</cp:lastModifiedBy>
  <cp:revision>5</cp:revision>
  <dcterms:created xsi:type="dcterms:W3CDTF">2022-03-07T19:36:00Z</dcterms:created>
  <dcterms:modified xsi:type="dcterms:W3CDTF">2022-03-07T21:57:00Z</dcterms:modified>
</cp:coreProperties>
</file>